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12" w:rsidRDefault="000C6612" w:rsidP="000C6612"/>
    <w:p w:rsidR="00706B1F" w:rsidRDefault="00706B1F" w:rsidP="000C6612"/>
    <w:p w:rsidR="00706B1F" w:rsidRDefault="00706B1F" w:rsidP="00706B1F">
      <w:pPr>
        <w:pStyle w:val="Title"/>
      </w:pPr>
      <w:r>
        <w:t>Application Form</w:t>
      </w:r>
      <w:r>
        <w:br/>
      </w:r>
      <w:r w:rsidR="00FE5DFC">
        <w:t>Large Exposure Approval: Parental Guarantee</w:t>
      </w:r>
    </w:p>
    <w:p w:rsidR="00706B1F" w:rsidRDefault="00706B1F" w:rsidP="000C6612">
      <w:bookmarkStart w:id="0" w:name="_Toc285629879"/>
      <w:r w:rsidRPr="007E7FF7">
        <w:t>To be used in requesting approval</w:t>
      </w:r>
      <w:r w:rsidRPr="00AF63F0">
        <w:t xml:space="preserve"> from the Jersey Financial Services Commission (JFSC)</w:t>
      </w:r>
      <w:r w:rsidRPr="007E7FF7">
        <w:t xml:space="preserve"> for an exposure in excess of 25% of agreed capital resources, where the exposure is guaranteed by a parent bank.</w:t>
      </w:r>
      <w:bookmarkEnd w:id="0"/>
    </w:p>
    <w:p w:rsidR="00706B1F" w:rsidRPr="00626D27" w:rsidRDefault="00706B1F" w:rsidP="00706B1F">
      <w:pPr>
        <w:pStyle w:val="Heading1"/>
        <w:rPr>
          <w:sz w:val="28"/>
        </w:rPr>
      </w:pPr>
      <w:r w:rsidRPr="00626D27">
        <w:rPr>
          <w:sz w:val="28"/>
        </w:rPr>
        <w:t>Completion Guidance Notes</w:t>
      </w:r>
    </w:p>
    <w:p w:rsidR="00706B1F" w:rsidRDefault="00706B1F" w:rsidP="00706B1F">
      <w:pPr>
        <w:pStyle w:val="Subtitle"/>
      </w:pPr>
      <w:r w:rsidRPr="00B70ED0">
        <w:t>General Guidance</w:t>
      </w:r>
    </w:p>
    <w:p w:rsidR="00706B1F" w:rsidRPr="007E7FF7" w:rsidRDefault="00706B1F" w:rsidP="00706B1F">
      <w:r w:rsidRPr="007E7FF7">
        <w:t>Section 5.4 and Appendix III of the Codes of Practice for Deposit-taking Business establish requirements in respect of the approval of Large Exposures in excess of 25% of a registered person’s agreed c</w:t>
      </w:r>
      <w:r>
        <w:t>apital resources (</w:t>
      </w:r>
      <w:r w:rsidRPr="007E7FF7">
        <w:rPr>
          <w:b/>
        </w:rPr>
        <w:t>ACR</w:t>
      </w:r>
      <w:r>
        <w:t>).</w:t>
      </w:r>
      <w:r w:rsidRPr="007E7FF7">
        <w:t xml:space="preserve"> This application form should be completed in connection with each request for an approval in respect of an exposure guaranteed by a parent bank and is only available where the requested amount is not a Large Exposure in respect o</w:t>
      </w:r>
      <w:r>
        <w:t>f that bank.</w:t>
      </w:r>
      <w:r w:rsidRPr="007E7FF7">
        <w:t xml:space="preserve"> Applications must be provided in conjunction with a covering explanatory letter.</w:t>
      </w:r>
    </w:p>
    <w:p w:rsidR="00706B1F" w:rsidRPr="007E7FF7" w:rsidRDefault="00706B1F" w:rsidP="00706B1F"/>
    <w:p w:rsidR="00706B1F" w:rsidRPr="007E7FF7" w:rsidRDefault="00706B1F" w:rsidP="00706B1F">
      <w:r w:rsidRPr="007E7FF7">
        <w:t>Please note that the application form is intended to ensure that certain key data is provided but is not intended to determine the full content of a request.  The request itself should take the form of a letter and provide an overview of the request and any additional details that are relevant.  This should include any matter that the registered person believes is not adequately captured by the application form.</w:t>
      </w:r>
    </w:p>
    <w:p w:rsidR="00706B1F" w:rsidRDefault="00706B1F" w:rsidP="000C6612"/>
    <w:p w:rsidR="00706B1F" w:rsidRPr="00B70ED0" w:rsidRDefault="00706B1F" w:rsidP="00706B1F">
      <w:pPr>
        <w:pStyle w:val="Subtitle"/>
      </w:pPr>
      <w:r w:rsidRPr="006C2EDE">
        <w:t>Specific Guidance</w:t>
      </w:r>
    </w:p>
    <w:p w:rsidR="00706B1F" w:rsidRPr="006C2EDE" w:rsidRDefault="00706B1F" w:rsidP="00706B1F">
      <w:pPr>
        <w:pStyle w:val="Subtitle"/>
      </w:pPr>
      <w:r>
        <w:t>A</w:t>
      </w:r>
      <w:r>
        <w:tab/>
        <w:t xml:space="preserve">Large Exposure details </w:t>
      </w:r>
    </w:p>
    <w:p w:rsidR="00706B1F" w:rsidRPr="007E7FF7" w:rsidRDefault="00706B1F" w:rsidP="00706B1F">
      <w:pPr>
        <w:ind w:left="709" w:hanging="709"/>
      </w:pPr>
      <w:r w:rsidRPr="007E7FF7">
        <w:t>A.1</w:t>
      </w:r>
      <w:r w:rsidRPr="007E7FF7">
        <w:tab/>
        <w:t>Jersey Bank Name: Name of the registered person.</w:t>
      </w:r>
    </w:p>
    <w:p w:rsidR="00706B1F" w:rsidRPr="007E7FF7" w:rsidRDefault="00706B1F" w:rsidP="00706B1F">
      <w:pPr>
        <w:ind w:left="709" w:hanging="709"/>
      </w:pPr>
      <w:r w:rsidRPr="007E7FF7">
        <w:t>A.2</w:t>
      </w:r>
      <w:r w:rsidRPr="007E7FF7">
        <w:tab/>
        <w:t xml:space="preserve">DC Reference: DC Reference of the registered person, as notified by the </w:t>
      </w:r>
      <w:r w:rsidRPr="00AF63F0">
        <w:t>JFSC</w:t>
      </w:r>
      <w:r w:rsidRPr="007E7FF7">
        <w:t>.</w:t>
      </w:r>
    </w:p>
    <w:p w:rsidR="00706B1F" w:rsidRPr="007E7FF7" w:rsidRDefault="00706B1F" w:rsidP="00706B1F">
      <w:pPr>
        <w:ind w:left="709" w:hanging="709"/>
      </w:pPr>
      <w:r w:rsidRPr="007E7FF7">
        <w:t>A.3</w:t>
      </w:r>
      <w:r w:rsidRPr="007E7FF7">
        <w:tab/>
        <w:t>Customer Name: Name of the customer. Provide details of connected parties by separate letter if this is the first application relating to a connection.</w:t>
      </w:r>
    </w:p>
    <w:p w:rsidR="00706B1F" w:rsidRPr="007E7FF7" w:rsidRDefault="00706B1F" w:rsidP="00706B1F">
      <w:pPr>
        <w:ind w:left="709" w:hanging="709"/>
      </w:pPr>
      <w:r w:rsidRPr="007E7FF7">
        <w:t>A.4</w:t>
      </w:r>
      <w:r w:rsidRPr="007E7FF7">
        <w:tab/>
        <w:t xml:space="preserve">Previous Approval: Provide the LE reference (as notified by the </w:t>
      </w:r>
      <w:r w:rsidRPr="00AF63F0">
        <w:t>JFSC</w:t>
      </w:r>
      <w:r w:rsidRPr="007E7FF7">
        <w:t>) for any previous approval in relation to this customer and the date of that approval.</w:t>
      </w:r>
    </w:p>
    <w:p w:rsidR="00706B1F" w:rsidRPr="007E7FF7" w:rsidRDefault="00706B1F" w:rsidP="00706B1F">
      <w:pPr>
        <w:ind w:left="709" w:hanging="709"/>
      </w:pPr>
      <w:r w:rsidRPr="007E7FF7">
        <w:t>A.5</w:t>
      </w:r>
      <w:r w:rsidRPr="007E7FF7">
        <w:tab/>
        <w:t xml:space="preserve">Requested amount: When deciding the amount to be requested, the registered person should include all facilities granted and consider the possible impact of changes in exchange rates. </w:t>
      </w:r>
    </w:p>
    <w:p w:rsidR="00706B1F" w:rsidRPr="007E7FF7" w:rsidRDefault="00706B1F" w:rsidP="00706B1F">
      <w:pPr>
        <w:ind w:left="709" w:hanging="709"/>
      </w:pPr>
      <w:r w:rsidRPr="007E7FF7">
        <w:t>A.6</w:t>
      </w:r>
      <w:r w:rsidRPr="007E7FF7">
        <w:tab/>
        <w:t>Purpose: Provide details of the purpose of this facility.</w:t>
      </w:r>
    </w:p>
    <w:p w:rsidR="00706B1F" w:rsidRPr="007E7FF7" w:rsidRDefault="00706B1F" w:rsidP="00706B1F">
      <w:pPr>
        <w:ind w:left="709" w:hanging="709"/>
      </w:pPr>
      <w:r w:rsidRPr="007E7FF7">
        <w:t>A.7</w:t>
      </w:r>
      <w:r w:rsidRPr="007E7FF7">
        <w:tab/>
        <w:t>End Date: report the requested end date for the approval</w:t>
      </w:r>
      <w:r w:rsidRPr="00AF63F0">
        <w:t xml:space="preserve"> and the latest end date if it is an existing approval</w:t>
      </w:r>
      <w:r w:rsidRPr="007E7FF7">
        <w:t>.</w:t>
      </w:r>
    </w:p>
    <w:p w:rsidR="00706B1F" w:rsidRPr="007E7FF7" w:rsidRDefault="00706B1F" w:rsidP="00706B1F">
      <w:pPr>
        <w:ind w:left="709" w:hanging="709"/>
      </w:pPr>
      <w:r w:rsidRPr="007E7FF7">
        <w:t>A.8</w:t>
      </w:r>
      <w:r w:rsidRPr="007E7FF7">
        <w:tab/>
        <w:t>Adjusted Capital base (</w:t>
      </w:r>
      <w:r w:rsidRPr="007E7FF7">
        <w:rPr>
          <w:b/>
        </w:rPr>
        <w:t>ACB</w:t>
      </w:r>
      <w:r w:rsidRPr="007E7FF7">
        <w:t xml:space="preserve">): Total of </w:t>
      </w:r>
      <w:r w:rsidRPr="00AF63F0">
        <w:t>Tier 1</w:t>
      </w:r>
      <w:r w:rsidRPr="007E7FF7">
        <w:t xml:space="preserve"> capital, after deductions, as reported in the latest prudential return submitted (</w:t>
      </w:r>
      <w:r w:rsidRPr="00AF63F0">
        <w:t>item 45 in the sheet “6.1 Capital Adequacy”</w:t>
      </w:r>
      <w:r>
        <w:t>).</w:t>
      </w:r>
      <w:r w:rsidRPr="007E7FF7">
        <w:t xml:space="preserve"> “Acc Currency” amount is the equivalent amount in the accounting currency of the bank and should be calculated as being the reported amount multiplied by the exchange rate at the reporting date of the last prudential return.</w:t>
      </w:r>
    </w:p>
    <w:p w:rsidR="00706B1F" w:rsidRPr="007E7FF7" w:rsidRDefault="00706B1F" w:rsidP="00706B1F">
      <w:pPr>
        <w:ind w:left="709" w:hanging="709"/>
      </w:pPr>
      <w:r w:rsidRPr="007E7FF7">
        <w:lastRenderedPageBreak/>
        <w:t>A.9</w:t>
      </w:r>
      <w:r w:rsidRPr="007E7FF7">
        <w:tab/>
        <w:t>Agreed C</w:t>
      </w:r>
      <w:r>
        <w:t>apital Resources (</w:t>
      </w:r>
      <w:r w:rsidRPr="007E7FF7">
        <w:rPr>
          <w:b/>
        </w:rPr>
        <w:t>ACR</w:t>
      </w:r>
      <w:r w:rsidRPr="007E7FF7">
        <w:t xml:space="preserve">) and reconciliation between ACR and ACB: State the ACR in sterling and the bank’s accounting currency, after adjusting for losses and other changes to capital that have been notified to and agreed by the </w:t>
      </w:r>
      <w:r w:rsidRPr="00AF63F0">
        <w:t>JFSC</w:t>
      </w:r>
      <w:r w:rsidRPr="007E7FF7">
        <w:t xml:space="preserve">.  Where the accounting currency is not sterling, the reconciliation should always start by stating the impact of this translation. </w:t>
      </w:r>
    </w:p>
    <w:p w:rsidR="00706B1F" w:rsidRPr="007E7FF7" w:rsidRDefault="00706B1F" w:rsidP="00706B1F">
      <w:pPr>
        <w:ind w:left="709" w:hanging="709"/>
      </w:pPr>
      <w:r w:rsidRPr="007E7FF7">
        <w:t>A.10</w:t>
      </w:r>
      <w:r w:rsidRPr="007E7FF7">
        <w:tab/>
        <w:t>Amount o</w:t>
      </w:r>
      <w:r>
        <w:t>f all current Large Exposures (</w:t>
      </w:r>
      <w:r w:rsidRPr="007E7FF7">
        <w:rPr>
          <w:b/>
        </w:rPr>
        <w:t>LE</w:t>
      </w:r>
      <w:r w:rsidRPr="007E7FF7">
        <w:t>s): State the amount of all current LEs (i.e. those above 10% of ACR, excluding only direct exposures to counterparties that are within Concession Limits for those counterparties) at the request date, in £ thousands and as a percentage of the ACR given in A.9.</w:t>
      </w:r>
    </w:p>
    <w:p w:rsidR="00706B1F" w:rsidRPr="007E7FF7" w:rsidRDefault="00706B1F" w:rsidP="00706B1F">
      <w:pPr>
        <w:ind w:left="709" w:hanging="709"/>
      </w:pPr>
      <w:r w:rsidRPr="007E7FF7">
        <w:t>A.10.1</w:t>
      </w:r>
      <w:r w:rsidRPr="007E7FF7">
        <w:tab/>
        <w:t xml:space="preserve">Amount of all LEs that are not exempt from aggregate limit: State the amount after excluding those exempt from aggregate exposure limits (guaranteed by counterparty with Concession Limit and exempt under the Money-market Concession) at the request date, in £ thousands and as a percentage of the ACR given in A.9. </w:t>
      </w:r>
    </w:p>
    <w:p w:rsidR="00706B1F" w:rsidRPr="007E7FF7" w:rsidRDefault="00706B1F" w:rsidP="00706B1F">
      <w:pPr>
        <w:ind w:left="709" w:hanging="709"/>
      </w:pPr>
      <w:r w:rsidRPr="007E7FF7">
        <w:t>A.11</w:t>
      </w:r>
      <w:r w:rsidRPr="007E7FF7">
        <w:tab/>
        <w:t xml:space="preserve">Amount of all LEs, including requested exposure: Amounts calculated as per A.10 but reflecting the inclusion of the amount requested in A.5. </w:t>
      </w:r>
    </w:p>
    <w:p w:rsidR="00706B1F" w:rsidRPr="007E7FF7" w:rsidRDefault="00706B1F" w:rsidP="00706B1F">
      <w:pPr>
        <w:ind w:left="709" w:hanging="709"/>
      </w:pPr>
      <w:r w:rsidRPr="007E7FF7">
        <w:t>A.11.1</w:t>
      </w:r>
      <w:r w:rsidRPr="007E7FF7">
        <w:tab/>
        <w:t xml:space="preserve">Amount of all LEs, including </w:t>
      </w:r>
      <w:r>
        <w:t xml:space="preserve">the </w:t>
      </w:r>
      <w:r w:rsidRPr="007E7FF7">
        <w:t>requested exposure, that are not exempt from aggregate limit: Amounts calculated as per A.10.1 but reflecting the inclusion of the amount requested in A.5.</w:t>
      </w:r>
    </w:p>
    <w:p w:rsidR="00706B1F" w:rsidRDefault="00706B1F" w:rsidP="00706B1F">
      <w:pPr>
        <w:ind w:left="709" w:hanging="709"/>
      </w:pPr>
      <w:r w:rsidRPr="007E7FF7">
        <w:t>A.12</w:t>
      </w:r>
      <w:r w:rsidRPr="007E7FF7">
        <w:tab/>
      </w:r>
      <w:r w:rsidRPr="00626D27">
        <w:t>Capital ratios</w:t>
      </w:r>
      <w:r w:rsidRPr="007E7FF7">
        <w:t xml:space="preserve">: Enter the </w:t>
      </w:r>
      <w:r w:rsidRPr="00AF63F0">
        <w:t>three ratios (CET1, Tier 1 and Total Capital)</w:t>
      </w:r>
      <w:r w:rsidRPr="007E7FF7">
        <w:t xml:space="preserve"> as per the latest prudential return, the current </w:t>
      </w:r>
      <w:r w:rsidRPr="00AF63F0">
        <w:t>ratios</w:t>
      </w:r>
      <w:r w:rsidRPr="007E7FF7">
        <w:t xml:space="preserve"> and the expected </w:t>
      </w:r>
      <w:r w:rsidRPr="00AF63F0">
        <w:t>ratios</w:t>
      </w:r>
      <w:r w:rsidRPr="007E7FF7">
        <w:t>, based on a full drawdown of the proposed amount.</w:t>
      </w:r>
    </w:p>
    <w:p w:rsidR="00706B1F" w:rsidRDefault="00706B1F" w:rsidP="00706B1F">
      <w:pPr>
        <w:ind w:left="709" w:hanging="709"/>
      </w:pPr>
    </w:p>
    <w:p w:rsidR="00706B1F" w:rsidRPr="00B70ED0" w:rsidRDefault="00706B1F" w:rsidP="00706B1F">
      <w:pPr>
        <w:pStyle w:val="Subtitle"/>
      </w:pPr>
      <w:r>
        <w:t>B</w:t>
      </w:r>
      <w:r>
        <w:tab/>
        <w:t>Parental Guarantee</w:t>
      </w:r>
    </w:p>
    <w:p w:rsidR="00706B1F" w:rsidRPr="007E7FF7" w:rsidRDefault="00706B1F" w:rsidP="00706B1F">
      <w:pPr>
        <w:ind w:left="709" w:hanging="709"/>
      </w:pPr>
      <w:r w:rsidRPr="007E7FF7">
        <w:t>B.1</w:t>
      </w:r>
      <w:r w:rsidRPr="007E7FF7">
        <w:tab/>
        <w:t xml:space="preserve">Counterparty name: Full legal name of counterparty. </w:t>
      </w:r>
    </w:p>
    <w:p w:rsidR="00706B1F" w:rsidRPr="007E7FF7" w:rsidRDefault="00706B1F" w:rsidP="00706B1F">
      <w:pPr>
        <w:ind w:left="709" w:hanging="709"/>
      </w:pPr>
      <w:r w:rsidRPr="007E7FF7">
        <w:t>B.2</w:t>
      </w:r>
      <w:r w:rsidRPr="007E7FF7">
        <w:tab/>
        <w:t>Parental status: indicate whether it is an intermediate parent or the ultimate parent bank.</w:t>
      </w:r>
    </w:p>
    <w:p w:rsidR="00706B1F" w:rsidRPr="007E7FF7" w:rsidRDefault="00706B1F" w:rsidP="00706B1F">
      <w:pPr>
        <w:ind w:left="709" w:hanging="709"/>
      </w:pPr>
      <w:r w:rsidRPr="007E7FF7">
        <w:t>B.3</w:t>
      </w:r>
      <w:r w:rsidRPr="007E7FF7">
        <w:tab/>
        <w:t>Tier 1 Capital: Enter the counterparty’s tier 1 capital.</w:t>
      </w:r>
    </w:p>
    <w:p w:rsidR="00706B1F" w:rsidRPr="007E7FF7" w:rsidRDefault="00706B1F" w:rsidP="00706B1F">
      <w:pPr>
        <w:ind w:left="709" w:hanging="709"/>
      </w:pPr>
      <w:r w:rsidRPr="007E7FF7">
        <w:t>B.4</w:t>
      </w:r>
      <w:r w:rsidRPr="007E7FF7">
        <w:tab/>
        <w:t>LECB: Enter the counterparty’s Large Exposure Capital Base (</w:t>
      </w:r>
      <w:r w:rsidRPr="007E7FF7">
        <w:rPr>
          <w:b/>
        </w:rPr>
        <w:t>LECB</w:t>
      </w:r>
      <w:r w:rsidRPr="007E7FF7">
        <w:t>), being the regulatory capital base for the purpose of determining if an exposure is a Large Exposure.</w:t>
      </w:r>
    </w:p>
    <w:p w:rsidR="00706B1F" w:rsidRPr="007E7FF7" w:rsidRDefault="00706B1F" w:rsidP="00706B1F">
      <w:pPr>
        <w:ind w:left="709" w:hanging="709"/>
      </w:pPr>
      <w:r w:rsidRPr="007E7FF7">
        <w:t>B.5</w:t>
      </w:r>
      <w:r w:rsidRPr="007E7FF7">
        <w:tab/>
        <w:t>Request as % LECB: Enter the requested amount (A.5) as a percentage of the parent banks’ LECB (B.4).</w:t>
      </w:r>
    </w:p>
    <w:p w:rsidR="00706B1F" w:rsidRPr="007E7FF7" w:rsidRDefault="00706B1F" w:rsidP="00706B1F">
      <w:pPr>
        <w:ind w:left="709" w:hanging="709"/>
      </w:pPr>
      <w:r w:rsidRPr="007E7FF7">
        <w:t>B.6</w:t>
      </w:r>
      <w:r w:rsidRPr="007E7FF7">
        <w:tab/>
        <w:t>Legal opinion re guarantee or LTA: State the legal firm that has provided the opinion and its date. A copy may be requested if this is the first case of reliance.</w:t>
      </w:r>
    </w:p>
    <w:p w:rsidR="00706B1F" w:rsidRDefault="00706B1F" w:rsidP="00706B1F">
      <w:pPr>
        <w:ind w:left="709" w:hanging="709"/>
      </w:pPr>
      <w:r w:rsidRPr="007E7FF7">
        <w:t>B.7</w:t>
      </w:r>
      <w:r w:rsidRPr="007E7FF7">
        <w:tab/>
        <w:t xml:space="preserve">Risk Weighting: Provide the risk weighting of both the underlying customer and guarantor (in % terms), as determined in accordance with the Credit Risk Prudential Reporting Guide.  </w:t>
      </w:r>
    </w:p>
    <w:p w:rsidR="00706B1F" w:rsidRDefault="00706B1F" w:rsidP="00706B1F">
      <w:pPr>
        <w:ind w:left="709" w:hanging="709"/>
      </w:pPr>
    </w:p>
    <w:p w:rsidR="00706B1F" w:rsidRDefault="00706B1F" w:rsidP="00706B1F">
      <w:pPr>
        <w:ind w:left="709" w:hanging="709"/>
      </w:pPr>
    </w:p>
    <w:p w:rsidR="00706B1F" w:rsidRDefault="00706B1F" w:rsidP="00706B1F">
      <w:pPr>
        <w:ind w:left="709" w:hanging="709"/>
      </w:pPr>
    </w:p>
    <w:p w:rsidR="00706B1F" w:rsidRDefault="00706B1F" w:rsidP="00706B1F">
      <w:pPr>
        <w:ind w:left="709" w:hanging="709"/>
      </w:pPr>
    </w:p>
    <w:p w:rsidR="00706B1F" w:rsidRDefault="00706B1F" w:rsidP="00706B1F">
      <w:pPr>
        <w:ind w:left="709" w:hanging="709"/>
      </w:pPr>
    </w:p>
    <w:p w:rsidR="00706B1F" w:rsidRDefault="00706B1F" w:rsidP="00706B1F">
      <w:pPr>
        <w:ind w:left="709" w:hanging="709"/>
      </w:pPr>
    </w:p>
    <w:p w:rsidR="00706B1F" w:rsidRDefault="00706B1F" w:rsidP="00706B1F">
      <w:pPr>
        <w:ind w:left="709" w:hanging="709"/>
      </w:pPr>
    </w:p>
    <w:p w:rsidR="00706B1F" w:rsidRDefault="00706B1F" w:rsidP="00706B1F">
      <w:pPr>
        <w:ind w:left="709" w:hanging="709"/>
      </w:pPr>
    </w:p>
    <w:p w:rsidR="00706B1F" w:rsidRPr="007E7FF7" w:rsidRDefault="00706B1F" w:rsidP="00706B1F">
      <w:pPr>
        <w:pStyle w:val="Title"/>
      </w:pPr>
      <w:r>
        <w:lastRenderedPageBreak/>
        <w:t>Application Form</w:t>
      </w:r>
    </w:p>
    <w:tbl>
      <w:tblPr>
        <w:tblW w:w="930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34"/>
        <w:gridCol w:w="3786"/>
        <w:gridCol w:w="1527"/>
        <w:gridCol w:w="634"/>
        <w:gridCol w:w="128"/>
        <w:gridCol w:w="765"/>
        <w:gridCol w:w="316"/>
        <w:gridCol w:w="1211"/>
      </w:tblGrid>
      <w:tr w:rsidR="00706B1F" w:rsidRPr="007E7FF7" w:rsidTr="00706B1F">
        <w:trPr>
          <w:tblHeader/>
        </w:trPr>
        <w:tc>
          <w:tcPr>
            <w:tcW w:w="934" w:type="dxa"/>
            <w:shd w:val="clear" w:color="auto" w:fill="087DBA" w:themeFill="accent2"/>
          </w:tcPr>
          <w:p w:rsidR="00706B1F" w:rsidRPr="00706B1F" w:rsidRDefault="00706B1F" w:rsidP="009A63F4">
            <w:pPr>
              <w:rPr>
                <w:b/>
                <w:color w:val="FFFFFF" w:themeColor="background2"/>
              </w:rPr>
            </w:pPr>
            <w:r w:rsidRPr="00706B1F">
              <w:rPr>
                <w:b/>
                <w:color w:val="FFFFFF" w:themeColor="background2"/>
              </w:rPr>
              <w:t>No.</w:t>
            </w:r>
          </w:p>
        </w:tc>
        <w:tc>
          <w:tcPr>
            <w:tcW w:w="8367" w:type="dxa"/>
            <w:gridSpan w:val="7"/>
            <w:shd w:val="clear" w:color="auto" w:fill="087DBA" w:themeFill="accent2"/>
          </w:tcPr>
          <w:p w:rsidR="00706B1F" w:rsidRPr="00706B1F" w:rsidRDefault="00706B1F" w:rsidP="009A63F4">
            <w:pPr>
              <w:rPr>
                <w:b/>
                <w:color w:val="FFFFFF" w:themeColor="background2"/>
              </w:rPr>
            </w:pPr>
            <w:r w:rsidRPr="00706B1F">
              <w:rPr>
                <w:b/>
                <w:color w:val="FFFFFF" w:themeColor="background2"/>
              </w:rPr>
              <w:t>Section A: Request details</w:t>
            </w:r>
          </w:p>
        </w:tc>
      </w:tr>
      <w:tr w:rsidR="00706B1F" w:rsidRPr="007E7FF7" w:rsidTr="00706B1F">
        <w:tc>
          <w:tcPr>
            <w:tcW w:w="934" w:type="dxa"/>
            <w:shd w:val="clear" w:color="auto" w:fill="auto"/>
          </w:tcPr>
          <w:p w:rsidR="00706B1F" w:rsidRPr="007E7FF7" w:rsidRDefault="00706B1F" w:rsidP="009A63F4">
            <w:r w:rsidRPr="007E7FF7">
              <w:t>A.1</w:t>
            </w:r>
          </w:p>
        </w:tc>
        <w:tc>
          <w:tcPr>
            <w:tcW w:w="3786" w:type="dxa"/>
            <w:shd w:val="clear" w:color="auto" w:fill="auto"/>
          </w:tcPr>
          <w:p w:rsidR="00706B1F" w:rsidRPr="007E7FF7" w:rsidRDefault="00706B1F" w:rsidP="009A63F4">
            <w:r w:rsidRPr="007E7FF7">
              <w:t>Jersey Bank Name</w:t>
            </w:r>
          </w:p>
        </w:tc>
        <w:tc>
          <w:tcPr>
            <w:tcW w:w="4581" w:type="dxa"/>
            <w:gridSpan w:val="6"/>
            <w:shd w:val="clear" w:color="auto" w:fill="auto"/>
          </w:tcPr>
          <w:p w:rsidR="00706B1F" w:rsidRPr="007E7FF7" w:rsidRDefault="00706B1F" w:rsidP="009A63F4">
            <w:r w:rsidRPr="007E7FF7">
              <w:fldChar w:fldCharType="begin">
                <w:ffData>
                  <w:name w:val="Text1"/>
                  <w:enabled/>
                  <w:calcOnExit w:val="0"/>
                  <w:textInput/>
                </w:ffData>
              </w:fldChar>
            </w:r>
            <w:bookmarkStart w:id="1" w:name="Text1"/>
            <w:r w:rsidRPr="007E7FF7">
              <w:instrText xml:space="preserve"> FORMTEXT </w:instrText>
            </w:r>
            <w:r w:rsidRPr="007E7FF7">
              <w:fldChar w:fldCharType="separate"/>
            </w:r>
            <w:bookmarkStart w:id="2" w:name="_GoBack"/>
            <w:r w:rsidRPr="007E7FF7">
              <w:t> </w:t>
            </w:r>
            <w:r w:rsidRPr="007E7FF7">
              <w:t> </w:t>
            </w:r>
            <w:r w:rsidRPr="007E7FF7">
              <w:t> </w:t>
            </w:r>
            <w:r w:rsidRPr="007E7FF7">
              <w:t> </w:t>
            </w:r>
            <w:r w:rsidRPr="007E7FF7">
              <w:t> </w:t>
            </w:r>
            <w:bookmarkEnd w:id="2"/>
            <w:r w:rsidRPr="007E7FF7">
              <w:fldChar w:fldCharType="end"/>
            </w:r>
            <w:bookmarkEnd w:id="1"/>
          </w:p>
        </w:tc>
      </w:tr>
      <w:tr w:rsidR="00706B1F" w:rsidRPr="007E7FF7" w:rsidTr="00706B1F">
        <w:tc>
          <w:tcPr>
            <w:tcW w:w="934" w:type="dxa"/>
            <w:shd w:val="clear" w:color="auto" w:fill="auto"/>
          </w:tcPr>
          <w:p w:rsidR="00706B1F" w:rsidRPr="007E7FF7" w:rsidRDefault="00706B1F" w:rsidP="009A63F4">
            <w:r w:rsidRPr="007E7FF7">
              <w:t>A.2</w:t>
            </w:r>
          </w:p>
        </w:tc>
        <w:tc>
          <w:tcPr>
            <w:tcW w:w="3786" w:type="dxa"/>
            <w:shd w:val="clear" w:color="auto" w:fill="auto"/>
          </w:tcPr>
          <w:p w:rsidR="00706B1F" w:rsidRPr="007E7FF7" w:rsidRDefault="00706B1F" w:rsidP="009A63F4">
            <w:r w:rsidRPr="007E7FF7">
              <w:t>DC Reference</w:t>
            </w:r>
          </w:p>
        </w:tc>
        <w:tc>
          <w:tcPr>
            <w:tcW w:w="2289" w:type="dxa"/>
            <w:gridSpan w:val="3"/>
            <w:shd w:val="clear" w:color="auto" w:fill="auto"/>
          </w:tcPr>
          <w:p w:rsidR="00706B1F" w:rsidRPr="007E7FF7" w:rsidRDefault="00706B1F" w:rsidP="009A63F4">
            <w:r w:rsidRPr="007E7FF7">
              <w:t>DC</w:t>
            </w:r>
          </w:p>
        </w:tc>
        <w:bookmarkStart w:id="3" w:name="Text2"/>
        <w:tc>
          <w:tcPr>
            <w:tcW w:w="2292" w:type="dxa"/>
            <w:gridSpan w:val="3"/>
            <w:shd w:val="clear" w:color="auto" w:fill="auto"/>
          </w:tcPr>
          <w:p w:rsidR="00706B1F" w:rsidRPr="007E7FF7" w:rsidRDefault="00706B1F" w:rsidP="009A63F4">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bookmarkEnd w:id="3"/>
          </w:p>
        </w:tc>
      </w:tr>
      <w:tr w:rsidR="00706B1F" w:rsidRPr="007E7FF7" w:rsidTr="00706B1F">
        <w:trPr>
          <w:trHeight w:val="501"/>
        </w:trPr>
        <w:tc>
          <w:tcPr>
            <w:tcW w:w="934" w:type="dxa"/>
            <w:shd w:val="clear" w:color="auto" w:fill="auto"/>
          </w:tcPr>
          <w:p w:rsidR="00706B1F" w:rsidRPr="007E7FF7" w:rsidRDefault="00706B1F" w:rsidP="009A63F4">
            <w:r w:rsidRPr="007E7FF7">
              <w:t>A.3</w:t>
            </w:r>
          </w:p>
        </w:tc>
        <w:tc>
          <w:tcPr>
            <w:tcW w:w="3786" w:type="dxa"/>
            <w:shd w:val="clear" w:color="auto" w:fill="auto"/>
          </w:tcPr>
          <w:p w:rsidR="00706B1F" w:rsidRPr="007E7FF7" w:rsidRDefault="00706B1F" w:rsidP="009A63F4">
            <w:r w:rsidRPr="007E7FF7">
              <w:t>Customer Name</w:t>
            </w:r>
          </w:p>
        </w:tc>
        <w:tc>
          <w:tcPr>
            <w:tcW w:w="4581" w:type="dxa"/>
            <w:gridSpan w:val="6"/>
            <w:shd w:val="clear" w:color="auto" w:fill="auto"/>
          </w:tcPr>
          <w:p w:rsidR="00706B1F" w:rsidRPr="007E7FF7" w:rsidRDefault="00706B1F" w:rsidP="009A63F4">
            <w:r w:rsidRPr="007E7FF7">
              <w:fldChar w:fldCharType="begin">
                <w:ffData>
                  <w:name w:val="Text3"/>
                  <w:enabled/>
                  <w:calcOnExit w:val="0"/>
                  <w:textInput/>
                </w:ffData>
              </w:fldChar>
            </w:r>
            <w:bookmarkStart w:id="4" w:name="Text3"/>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bookmarkEnd w:id="4"/>
          </w:p>
        </w:tc>
      </w:tr>
      <w:tr w:rsidR="00706B1F" w:rsidRPr="007E7FF7" w:rsidTr="00706B1F">
        <w:tc>
          <w:tcPr>
            <w:tcW w:w="934" w:type="dxa"/>
            <w:shd w:val="clear" w:color="auto" w:fill="auto"/>
          </w:tcPr>
          <w:p w:rsidR="00706B1F" w:rsidRPr="007E7FF7" w:rsidRDefault="00706B1F" w:rsidP="009A63F4">
            <w:r w:rsidRPr="007E7FF7">
              <w:t>A.4</w:t>
            </w:r>
          </w:p>
        </w:tc>
        <w:tc>
          <w:tcPr>
            <w:tcW w:w="3786" w:type="dxa"/>
            <w:shd w:val="clear" w:color="auto" w:fill="auto"/>
          </w:tcPr>
          <w:p w:rsidR="00706B1F" w:rsidRPr="007E7FF7" w:rsidRDefault="00706B1F" w:rsidP="009A63F4">
            <w:r w:rsidRPr="007E7FF7">
              <w:t>Previous approval</w:t>
            </w:r>
          </w:p>
        </w:tc>
        <w:tc>
          <w:tcPr>
            <w:tcW w:w="2161" w:type="dxa"/>
            <w:gridSpan w:val="2"/>
            <w:shd w:val="clear" w:color="auto" w:fill="auto"/>
          </w:tcPr>
          <w:p w:rsidR="00706B1F" w:rsidRPr="007E7FF7" w:rsidRDefault="00706B1F" w:rsidP="009A63F4">
            <w:r w:rsidRPr="007E7FF7">
              <w:t xml:space="preserve">LE Ref: </w:t>
            </w: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2420" w:type="dxa"/>
            <w:gridSpan w:val="4"/>
            <w:shd w:val="clear" w:color="auto" w:fill="auto"/>
          </w:tcPr>
          <w:p w:rsidR="00706B1F" w:rsidRPr="007E7FF7" w:rsidRDefault="00706B1F" w:rsidP="009A63F4">
            <w:r w:rsidRPr="007E7FF7">
              <w:t>Date:</w:t>
            </w:r>
            <w:bookmarkStart w:id="5" w:name="Text5"/>
            <w:r w:rsidRPr="007E7FF7">
              <w:fldChar w:fldCharType="begin">
                <w:ffData>
                  <w:name w:val="Text5"/>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5"/>
            <w:r w:rsidRPr="007E7FF7">
              <w:t>/</w:t>
            </w:r>
            <w:bookmarkStart w:id="6" w:name="Text6"/>
            <w:r w:rsidRPr="007E7FF7">
              <w:fldChar w:fldCharType="begin">
                <w:ffData>
                  <w:name w:val="Text6"/>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6"/>
            <w:r w:rsidRPr="007E7FF7">
              <w:t>/</w:t>
            </w:r>
            <w:bookmarkStart w:id="7" w:name="Text7"/>
            <w:r w:rsidRPr="007E7FF7">
              <w:fldChar w:fldCharType="begin">
                <w:ffData>
                  <w:name w:val="Text7"/>
                  <w:enabled/>
                  <w:calcOnExit w:val="0"/>
                  <w:textInput>
                    <w:type w:val="number"/>
                    <w:maxLength w:val="4"/>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fldChar w:fldCharType="end"/>
            </w:r>
            <w:bookmarkEnd w:id="7"/>
          </w:p>
        </w:tc>
      </w:tr>
      <w:tr w:rsidR="00706B1F" w:rsidRPr="007E7FF7" w:rsidTr="00706B1F">
        <w:trPr>
          <w:trHeight w:val="360"/>
        </w:trPr>
        <w:tc>
          <w:tcPr>
            <w:tcW w:w="934" w:type="dxa"/>
            <w:vMerge w:val="restart"/>
            <w:shd w:val="clear" w:color="auto" w:fill="auto"/>
          </w:tcPr>
          <w:p w:rsidR="00706B1F" w:rsidRPr="007E7FF7" w:rsidRDefault="00706B1F" w:rsidP="009A63F4">
            <w:r w:rsidRPr="007E7FF7">
              <w:t>A.5</w:t>
            </w:r>
          </w:p>
        </w:tc>
        <w:tc>
          <w:tcPr>
            <w:tcW w:w="3786" w:type="dxa"/>
            <w:vMerge w:val="restart"/>
            <w:shd w:val="clear" w:color="auto" w:fill="auto"/>
          </w:tcPr>
          <w:p w:rsidR="00706B1F" w:rsidRPr="007E7FF7" w:rsidRDefault="00706B1F" w:rsidP="009A63F4">
            <w:r w:rsidRPr="007E7FF7">
              <w:t>Requested amount</w:t>
            </w:r>
          </w:p>
        </w:tc>
        <w:tc>
          <w:tcPr>
            <w:tcW w:w="2161" w:type="dxa"/>
            <w:gridSpan w:val="2"/>
            <w:shd w:val="clear" w:color="auto" w:fill="auto"/>
          </w:tcPr>
          <w:p w:rsidR="00706B1F" w:rsidRPr="007E7FF7" w:rsidRDefault="00706B1F" w:rsidP="009A63F4">
            <w:r w:rsidRPr="007E7FF7">
              <w:t>£ thousands:</w:t>
            </w:r>
          </w:p>
        </w:tc>
        <w:tc>
          <w:tcPr>
            <w:tcW w:w="1209" w:type="dxa"/>
            <w:gridSpan w:val="3"/>
            <w:shd w:val="clear" w:color="auto" w:fill="auto"/>
            <w:vAlign w:val="bottom"/>
          </w:tcPr>
          <w:p w:rsidR="00706B1F" w:rsidRPr="007E7FF7" w:rsidRDefault="00706B1F" w:rsidP="009A63F4">
            <w:pPr>
              <w:ind w:right="97"/>
              <w:jc w:val="right"/>
            </w:pPr>
          </w:p>
        </w:tc>
        <w:tc>
          <w:tcPr>
            <w:tcW w:w="1211" w:type="dxa"/>
            <w:shd w:val="clear" w:color="auto" w:fill="auto"/>
            <w:vAlign w:val="bottom"/>
          </w:tcPr>
          <w:p w:rsidR="00706B1F" w:rsidRPr="007E7FF7" w:rsidRDefault="00706B1F" w:rsidP="009A63F4">
            <w:pPr>
              <w:ind w:right="97"/>
              <w:jc w:val="right"/>
            </w:pPr>
          </w:p>
        </w:tc>
      </w:tr>
      <w:tr w:rsidR="00706B1F" w:rsidRPr="007E7FF7" w:rsidTr="00706B1F">
        <w:trPr>
          <w:trHeight w:val="360"/>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09" w:type="dxa"/>
            <w:gridSpan w:val="3"/>
            <w:shd w:val="clear" w:color="auto" w:fill="auto"/>
            <w:vAlign w:val="bottom"/>
          </w:tcPr>
          <w:p w:rsidR="00706B1F" w:rsidRPr="007E7FF7" w:rsidRDefault="00706B1F" w:rsidP="009A63F4">
            <w:pPr>
              <w:ind w:right="97"/>
              <w:jc w:val="right"/>
            </w:pP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11" w:type="dxa"/>
            <w:shd w:val="clear" w:color="auto" w:fill="auto"/>
            <w:vAlign w:val="bottom"/>
          </w:tcPr>
          <w:p w:rsidR="00706B1F" w:rsidRPr="007E7FF7" w:rsidRDefault="00706B1F" w:rsidP="009A63F4">
            <w:pPr>
              <w:ind w:right="97"/>
              <w:jc w:val="right"/>
            </w:pPr>
            <w:r w:rsidRPr="007E7FF7">
              <w:t>% ACR</w:t>
            </w:r>
          </w:p>
        </w:tc>
      </w:tr>
      <w:tr w:rsidR="00706B1F" w:rsidRPr="007E7FF7" w:rsidTr="00706B1F">
        <w:trPr>
          <w:trHeight w:val="360"/>
        </w:trPr>
        <w:tc>
          <w:tcPr>
            <w:tcW w:w="934" w:type="dxa"/>
            <w:shd w:val="clear" w:color="auto" w:fill="auto"/>
          </w:tcPr>
          <w:p w:rsidR="00706B1F" w:rsidRPr="007E7FF7" w:rsidRDefault="00706B1F" w:rsidP="009A63F4">
            <w:r w:rsidRPr="007E7FF7">
              <w:t>A.6</w:t>
            </w:r>
          </w:p>
        </w:tc>
        <w:tc>
          <w:tcPr>
            <w:tcW w:w="3786" w:type="dxa"/>
            <w:shd w:val="clear" w:color="auto" w:fill="auto"/>
          </w:tcPr>
          <w:p w:rsidR="00706B1F" w:rsidRPr="007E7FF7" w:rsidRDefault="00706B1F" w:rsidP="009A63F4">
            <w:r w:rsidRPr="007E7FF7">
              <w:t>Purpose</w:t>
            </w:r>
          </w:p>
        </w:tc>
        <w:tc>
          <w:tcPr>
            <w:tcW w:w="4581" w:type="dxa"/>
            <w:gridSpan w:val="6"/>
            <w:shd w:val="clear" w:color="auto" w:fill="auto"/>
          </w:tcPr>
          <w:p w:rsidR="00706B1F" w:rsidRPr="007E7FF7" w:rsidRDefault="00706B1F" w:rsidP="009A63F4">
            <w:r w:rsidRPr="007E7FF7">
              <w:fldChar w:fldCharType="begin">
                <w:ffData>
                  <w:name w:val="Text1"/>
                  <w:enabled/>
                  <w:calcOnExit w:val="0"/>
                  <w:textInput/>
                </w:ffData>
              </w:fldChar>
            </w:r>
            <w:r w:rsidRPr="007E7FF7">
              <w:instrText xml:space="preserve"> FORMTEXT </w:instrText>
            </w:r>
            <w:r w:rsidRPr="007E7FF7">
              <w:fldChar w:fldCharType="separate"/>
            </w:r>
            <w:r w:rsidRPr="007E7FF7">
              <w:t> </w:t>
            </w:r>
            <w:r w:rsidRPr="007E7FF7">
              <w:t> </w:t>
            </w:r>
            <w:r w:rsidRPr="007E7FF7">
              <w:t> </w:t>
            </w:r>
            <w:r w:rsidRPr="007E7FF7">
              <w:t> </w:t>
            </w:r>
            <w:r w:rsidRPr="007E7FF7">
              <w:t> </w:t>
            </w:r>
            <w:r w:rsidRPr="007E7FF7">
              <w:fldChar w:fldCharType="end"/>
            </w:r>
          </w:p>
        </w:tc>
      </w:tr>
      <w:tr w:rsidR="00706B1F" w:rsidRPr="007E7FF7" w:rsidTr="00706B1F">
        <w:trPr>
          <w:trHeight w:val="360"/>
        </w:trPr>
        <w:tc>
          <w:tcPr>
            <w:tcW w:w="934" w:type="dxa"/>
            <w:vMerge w:val="restart"/>
            <w:shd w:val="clear" w:color="auto" w:fill="auto"/>
          </w:tcPr>
          <w:p w:rsidR="00706B1F" w:rsidRPr="007E7FF7" w:rsidRDefault="00706B1F" w:rsidP="009A63F4">
            <w:r w:rsidRPr="007E7FF7">
              <w:t>A.7</w:t>
            </w:r>
          </w:p>
        </w:tc>
        <w:tc>
          <w:tcPr>
            <w:tcW w:w="3786" w:type="dxa"/>
            <w:vMerge w:val="restart"/>
            <w:shd w:val="clear" w:color="auto" w:fill="auto"/>
          </w:tcPr>
          <w:p w:rsidR="00706B1F" w:rsidRPr="007E7FF7" w:rsidRDefault="00706B1F" w:rsidP="009A63F4">
            <w:r w:rsidRPr="007E7FF7">
              <w:t>End date</w:t>
            </w:r>
          </w:p>
        </w:tc>
        <w:tc>
          <w:tcPr>
            <w:tcW w:w="2161" w:type="dxa"/>
            <w:gridSpan w:val="2"/>
            <w:shd w:val="clear" w:color="auto" w:fill="auto"/>
          </w:tcPr>
          <w:p w:rsidR="00706B1F" w:rsidRPr="007E7FF7" w:rsidRDefault="00706B1F" w:rsidP="009A63F4">
            <w:r w:rsidRPr="007E7FF7">
              <w:t>Request:</w:t>
            </w:r>
          </w:p>
        </w:tc>
        <w:tc>
          <w:tcPr>
            <w:tcW w:w="2420" w:type="dxa"/>
            <w:gridSpan w:val="4"/>
            <w:shd w:val="clear" w:color="auto" w:fill="auto"/>
            <w:vAlign w:val="bottom"/>
          </w:tcPr>
          <w:p w:rsidR="00706B1F" w:rsidRPr="007E7FF7" w:rsidRDefault="00706B1F" w:rsidP="009A63F4">
            <w:r w:rsidRPr="007E7FF7">
              <w:t>Latest:</w:t>
            </w:r>
          </w:p>
        </w:tc>
      </w:tr>
      <w:tr w:rsidR="00706B1F" w:rsidRPr="007E7FF7" w:rsidTr="00706B1F">
        <w:trPr>
          <w:trHeight w:val="360"/>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bookmarkStart w:id="8" w:name="Text9"/>
        <w:tc>
          <w:tcPr>
            <w:tcW w:w="2161" w:type="dxa"/>
            <w:gridSpan w:val="2"/>
            <w:shd w:val="clear" w:color="auto" w:fill="auto"/>
          </w:tcPr>
          <w:p w:rsidR="00706B1F" w:rsidRPr="007E7FF7" w:rsidRDefault="00706B1F" w:rsidP="009A63F4">
            <w:r w:rsidRPr="007E7FF7">
              <w:fldChar w:fldCharType="begin">
                <w:ffData>
                  <w:name w:val="Text9"/>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8"/>
            <w:r w:rsidRPr="007E7FF7">
              <w:t>/</w:t>
            </w:r>
            <w:bookmarkStart w:id="9" w:name="Text10"/>
            <w:r w:rsidRPr="007E7FF7">
              <w:fldChar w:fldCharType="begin">
                <w:ffData>
                  <w:name w:val="Text10"/>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9"/>
            <w:r w:rsidRPr="007E7FF7">
              <w:t>/</w:t>
            </w:r>
            <w:bookmarkStart w:id="10" w:name="Text11"/>
            <w:r w:rsidRPr="007E7FF7">
              <w:fldChar w:fldCharType="begin">
                <w:ffData>
                  <w:name w:val="Text11"/>
                  <w:enabled/>
                  <w:calcOnExit w:val="0"/>
                  <w:textInput>
                    <w:type w:val="number"/>
                    <w:maxLength w:val="4"/>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fldChar w:fldCharType="end"/>
            </w:r>
            <w:bookmarkEnd w:id="10"/>
          </w:p>
        </w:tc>
        <w:bookmarkStart w:id="11" w:name="Text12"/>
        <w:tc>
          <w:tcPr>
            <w:tcW w:w="2420" w:type="dxa"/>
            <w:gridSpan w:val="4"/>
            <w:shd w:val="clear" w:color="auto" w:fill="auto"/>
            <w:vAlign w:val="bottom"/>
          </w:tcPr>
          <w:p w:rsidR="00706B1F" w:rsidRPr="007E7FF7" w:rsidRDefault="00706B1F" w:rsidP="009A63F4">
            <w:r w:rsidRPr="007E7FF7">
              <w:fldChar w:fldCharType="begin">
                <w:ffData>
                  <w:name w:val="Text12"/>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11"/>
            <w:r w:rsidRPr="007E7FF7">
              <w:t>/</w:t>
            </w:r>
            <w:bookmarkStart w:id="12" w:name="Text13"/>
            <w:r w:rsidRPr="007E7FF7">
              <w:fldChar w:fldCharType="begin">
                <w:ffData>
                  <w:name w:val="Text13"/>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12"/>
            <w:r w:rsidRPr="007E7FF7">
              <w:t>/</w:t>
            </w:r>
            <w:bookmarkStart w:id="13" w:name="Text14"/>
            <w:r w:rsidRPr="007E7FF7">
              <w:fldChar w:fldCharType="begin">
                <w:ffData>
                  <w:name w:val="Text14"/>
                  <w:enabled/>
                  <w:calcOnExit w:val="0"/>
                  <w:textInput>
                    <w:type w:val="number"/>
                    <w:maxLength w:val="4"/>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fldChar w:fldCharType="end"/>
            </w:r>
            <w:bookmarkEnd w:id="13"/>
          </w:p>
        </w:tc>
      </w:tr>
      <w:tr w:rsidR="00706B1F" w:rsidRPr="007E7FF7" w:rsidTr="00706B1F">
        <w:trPr>
          <w:trHeight w:val="360"/>
        </w:trPr>
        <w:tc>
          <w:tcPr>
            <w:tcW w:w="934" w:type="dxa"/>
            <w:vMerge w:val="restart"/>
            <w:shd w:val="clear" w:color="auto" w:fill="auto"/>
          </w:tcPr>
          <w:p w:rsidR="00706B1F" w:rsidRPr="007E7FF7" w:rsidRDefault="00706B1F" w:rsidP="009A63F4">
            <w:r w:rsidRPr="007E7FF7">
              <w:t>A.8</w:t>
            </w:r>
          </w:p>
        </w:tc>
        <w:tc>
          <w:tcPr>
            <w:tcW w:w="3786" w:type="dxa"/>
            <w:vMerge w:val="restart"/>
            <w:shd w:val="clear" w:color="auto" w:fill="auto"/>
          </w:tcPr>
          <w:p w:rsidR="00706B1F" w:rsidRPr="007E7FF7" w:rsidRDefault="00706B1F" w:rsidP="009A63F4">
            <w:r>
              <w:t>Adjusted Capital Base (</w:t>
            </w:r>
            <w:r w:rsidRPr="007E7FF7">
              <w:rPr>
                <w:b/>
              </w:rPr>
              <w:t>ACB</w:t>
            </w:r>
            <w:r w:rsidRPr="007E7FF7">
              <w:t>)</w:t>
            </w:r>
          </w:p>
          <w:p w:rsidR="00706B1F" w:rsidRPr="007E7FF7" w:rsidRDefault="00706B1F" w:rsidP="009A63F4">
            <w:r w:rsidRPr="007E7FF7">
              <w:t xml:space="preserve"> </w:t>
            </w:r>
          </w:p>
        </w:tc>
        <w:tc>
          <w:tcPr>
            <w:tcW w:w="2161" w:type="dxa"/>
            <w:gridSpan w:val="2"/>
            <w:shd w:val="clear" w:color="auto" w:fill="auto"/>
          </w:tcPr>
          <w:p w:rsidR="00706B1F" w:rsidRPr="007E7FF7" w:rsidRDefault="00706B1F" w:rsidP="009A63F4">
            <w:r w:rsidRPr="007E7FF7">
              <w:t>£ thousands:</w:t>
            </w:r>
          </w:p>
        </w:tc>
        <w:tc>
          <w:tcPr>
            <w:tcW w:w="2420" w:type="dxa"/>
            <w:gridSpan w:val="4"/>
            <w:shd w:val="clear" w:color="auto" w:fill="auto"/>
          </w:tcPr>
          <w:p w:rsidR="00706B1F" w:rsidRPr="007E7FF7" w:rsidRDefault="00706B1F" w:rsidP="009A63F4">
            <w:r w:rsidRPr="007E7FF7">
              <w:t>Acc Currency:</w:t>
            </w:r>
          </w:p>
        </w:tc>
      </w:tr>
      <w:tr w:rsidR="00706B1F" w:rsidRPr="007E7FF7" w:rsidTr="00706B1F">
        <w:trPr>
          <w:trHeight w:val="360"/>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bookmarkStart w:id="14" w:name="Text16"/>
        <w:tc>
          <w:tcPr>
            <w:tcW w:w="2420" w:type="dxa"/>
            <w:gridSpan w:val="4"/>
            <w:shd w:val="clear" w:color="auto" w:fill="auto"/>
            <w:vAlign w:val="bottom"/>
          </w:tcPr>
          <w:p w:rsidR="00706B1F" w:rsidRPr="007E7FF7" w:rsidRDefault="00706B1F" w:rsidP="009A63F4">
            <w:r w:rsidRPr="007E7FF7">
              <w:fldChar w:fldCharType="begin">
                <w:ffData>
                  <w:name w:val="Text16"/>
                  <w:enabled/>
                  <w:calcOnExi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bookmarkEnd w:id="14"/>
          </w:p>
        </w:tc>
      </w:tr>
      <w:tr w:rsidR="00706B1F" w:rsidRPr="007E7FF7" w:rsidTr="00706B1F">
        <w:trPr>
          <w:trHeight w:val="375"/>
        </w:trPr>
        <w:tc>
          <w:tcPr>
            <w:tcW w:w="934" w:type="dxa"/>
            <w:vMerge w:val="restart"/>
            <w:shd w:val="clear" w:color="auto" w:fill="auto"/>
          </w:tcPr>
          <w:p w:rsidR="00706B1F" w:rsidRPr="007E7FF7" w:rsidRDefault="00706B1F" w:rsidP="009A63F4">
            <w:r w:rsidRPr="007E7FF7">
              <w:t>A.9</w:t>
            </w:r>
          </w:p>
        </w:tc>
        <w:tc>
          <w:tcPr>
            <w:tcW w:w="3786" w:type="dxa"/>
            <w:vMerge w:val="restart"/>
            <w:shd w:val="clear" w:color="auto" w:fill="auto"/>
          </w:tcPr>
          <w:p w:rsidR="00706B1F" w:rsidRPr="007E7FF7" w:rsidRDefault="00706B1F" w:rsidP="009A63F4">
            <w:r>
              <w:t>Agreed Capital Resources (</w:t>
            </w:r>
            <w:r w:rsidRPr="007E7FF7">
              <w:rPr>
                <w:b/>
              </w:rPr>
              <w:t>ACR</w:t>
            </w:r>
            <w:r w:rsidRPr="007E7FF7">
              <w:t>)</w:t>
            </w:r>
          </w:p>
        </w:tc>
        <w:tc>
          <w:tcPr>
            <w:tcW w:w="2161" w:type="dxa"/>
            <w:gridSpan w:val="2"/>
            <w:shd w:val="clear" w:color="auto" w:fill="auto"/>
          </w:tcPr>
          <w:p w:rsidR="00706B1F" w:rsidRPr="007E7FF7" w:rsidRDefault="00706B1F" w:rsidP="009A63F4">
            <w:r w:rsidRPr="007E7FF7">
              <w:t>£ thousands:</w:t>
            </w:r>
          </w:p>
        </w:tc>
        <w:tc>
          <w:tcPr>
            <w:tcW w:w="2420" w:type="dxa"/>
            <w:gridSpan w:val="4"/>
            <w:shd w:val="clear" w:color="auto" w:fill="auto"/>
          </w:tcPr>
          <w:p w:rsidR="00706B1F" w:rsidRPr="007E7FF7" w:rsidRDefault="00706B1F" w:rsidP="009A63F4">
            <w:pPr>
              <w:ind w:right="97"/>
            </w:pPr>
            <w:r w:rsidRPr="007E7FF7">
              <w:t>Acc Currency:</w:t>
            </w:r>
          </w:p>
        </w:tc>
      </w:tr>
      <w:tr w:rsidR="00706B1F" w:rsidRPr="007E7FF7" w:rsidTr="00706B1F">
        <w:trPr>
          <w:trHeight w:val="375"/>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bookmarkStart w:id="15" w:name="Text18"/>
        <w:tc>
          <w:tcPr>
            <w:tcW w:w="2420" w:type="dxa"/>
            <w:gridSpan w:val="4"/>
            <w:shd w:val="clear" w:color="auto" w:fill="auto"/>
            <w:vAlign w:val="bottom"/>
          </w:tcPr>
          <w:p w:rsidR="00706B1F" w:rsidRPr="007E7FF7" w:rsidRDefault="00706B1F" w:rsidP="009A63F4">
            <w:r w:rsidRPr="007E7FF7">
              <w:rPr>
                <w:noProof/>
              </w:rPr>
              <w:fldChar w:fldCharType="begin">
                <w:ffData>
                  <w:name w:val="Text18"/>
                  <w:enabled/>
                  <w:calcOnExit w:val="0"/>
                  <w:textInput/>
                </w:ffData>
              </w:fldChar>
            </w:r>
            <w:r w:rsidRPr="007E7FF7">
              <w:rPr>
                <w:noProof/>
              </w:rPr>
              <w:instrText xml:space="preserve"> FORMTEXT </w:instrText>
            </w:r>
            <w:r w:rsidRPr="007E7FF7">
              <w:rPr>
                <w:noProof/>
              </w:rPr>
            </w:r>
            <w:r w:rsidRPr="007E7FF7">
              <w:rPr>
                <w:noProof/>
              </w:rPr>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rPr>
                <w:noProof/>
              </w:rPr>
              <w:fldChar w:fldCharType="end"/>
            </w:r>
            <w:bookmarkEnd w:id="15"/>
          </w:p>
        </w:tc>
      </w:tr>
      <w:tr w:rsidR="00706B1F" w:rsidRPr="007E7FF7" w:rsidTr="00706B1F">
        <w:trPr>
          <w:trHeight w:val="390"/>
        </w:trPr>
        <w:tc>
          <w:tcPr>
            <w:tcW w:w="934" w:type="dxa"/>
            <w:shd w:val="clear" w:color="auto" w:fill="auto"/>
          </w:tcPr>
          <w:p w:rsidR="00706B1F" w:rsidRPr="007E7FF7" w:rsidRDefault="00706B1F" w:rsidP="009A63F4">
            <w:r w:rsidRPr="007E7FF7">
              <w:t>A.9.1</w:t>
            </w:r>
          </w:p>
        </w:tc>
        <w:tc>
          <w:tcPr>
            <w:tcW w:w="3786" w:type="dxa"/>
            <w:shd w:val="clear" w:color="auto" w:fill="auto"/>
          </w:tcPr>
          <w:p w:rsidR="00706B1F" w:rsidRPr="007E7FF7" w:rsidRDefault="00706B1F" w:rsidP="009A63F4">
            <w:r w:rsidRPr="007E7FF7">
              <w:t>Reconciliation between ACR and ACB</w:t>
            </w:r>
          </w:p>
        </w:tc>
        <w:bookmarkStart w:id="16" w:name="Text19"/>
        <w:tc>
          <w:tcPr>
            <w:tcW w:w="4581" w:type="dxa"/>
            <w:gridSpan w:val="6"/>
            <w:shd w:val="clear" w:color="auto" w:fill="auto"/>
          </w:tcPr>
          <w:p w:rsidR="00706B1F" w:rsidRPr="007E7FF7" w:rsidRDefault="00706B1F" w:rsidP="009A63F4">
            <w:pPr>
              <w:ind w:right="97"/>
            </w:pPr>
            <w:r w:rsidRPr="007E7FF7">
              <w:rPr>
                <w:noProof/>
              </w:rPr>
              <w:fldChar w:fldCharType="begin">
                <w:ffData>
                  <w:name w:val="Text19"/>
                  <w:enabled/>
                  <w:calcOnExit w:val="0"/>
                  <w:textInput/>
                </w:ffData>
              </w:fldChar>
            </w:r>
            <w:r w:rsidRPr="007E7FF7">
              <w:rPr>
                <w:noProof/>
              </w:rPr>
              <w:instrText xml:space="preserve"> FORMTEXT </w:instrText>
            </w:r>
            <w:r w:rsidRPr="007E7FF7">
              <w:rPr>
                <w:noProof/>
              </w:rPr>
            </w:r>
            <w:r w:rsidRPr="007E7FF7">
              <w:rPr>
                <w:noProof/>
              </w:rPr>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rPr>
                <w:noProof/>
              </w:rPr>
              <w:fldChar w:fldCharType="end"/>
            </w:r>
            <w:bookmarkEnd w:id="16"/>
          </w:p>
        </w:tc>
      </w:tr>
      <w:tr w:rsidR="00706B1F" w:rsidRPr="007E7FF7" w:rsidTr="00706B1F">
        <w:trPr>
          <w:trHeight w:val="390"/>
        </w:trPr>
        <w:tc>
          <w:tcPr>
            <w:tcW w:w="934" w:type="dxa"/>
            <w:vMerge w:val="restart"/>
            <w:shd w:val="clear" w:color="auto" w:fill="auto"/>
          </w:tcPr>
          <w:p w:rsidR="00706B1F" w:rsidRPr="007E7FF7" w:rsidRDefault="00706B1F" w:rsidP="009A63F4">
            <w:r w:rsidRPr="007E7FF7">
              <w:t>A.10</w:t>
            </w:r>
          </w:p>
        </w:tc>
        <w:tc>
          <w:tcPr>
            <w:tcW w:w="3786" w:type="dxa"/>
            <w:vMerge w:val="restart"/>
            <w:shd w:val="clear" w:color="auto" w:fill="auto"/>
          </w:tcPr>
          <w:p w:rsidR="00706B1F" w:rsidRPr="007E7FF7" w:rsidRDefault="00706B1F" w:rsidP="009A63F4">
            <w:r w:rsidRPr="007E7FF7">
              <w:t>Amount of all current Large Ex</w:t>
            </w:r>
            <w:r>
              <w:t>posures (</w:t>
            </w:r>
            <w:r w:rsidRPr="007E7FF7">
              <w:rPr>
                <w:b/>
              </w:rPr>
              <w:t>LE</w:t>
            </w:r>
            <w:r w:rsidRPr="007E7FF7">
              <w:t>s)</w:t>
            </w:r>
          </w:p>
        </w:tc>
        <w:tc>
          <w:tcPr>
            <w:tcW w:w="2161" w:type="dxa"/>
            <w:gridSpan w:val="2"/>
            <w:shd w:val="clear" w:color="auto" w:fill="auto"/>
          </w:tcPr>
          <w:p w:rsidR="00706B1F" w:rsidRPr="007E7FF7" w:rsidRDefault="00706B1F" w:rsidP="009A63F4">
            <w:r w:rsidRPr="007E7FF7">
              <w:t>£ thousands:</w:t>
            </w:r>
          </w:p>
        </w:tc>
        <w:tc>
          <w:tcPr>
            <w:tcW w:w="1209" w:type="dxa"/>
            <w:gridSpan w:val="3"/>
            <w:shd w:val="clear" w:color="auto" w:fill="auto"/>
            <w:vAlign w:val="bottom"/>
          </w:tcPr>
          <w:p w:rsidR="00706B1F" w:rsidRPr="007E7FF7" w:rsidRDefault="00706B1F" w:rsidP="009A63F4">
            <w:pPr>
              <w:ind w:right="97"/>
              <w:jc w:val="right"/>
            </w:pPr>
          </w:p>
        </w:tc>
        <w:tc>
          <w:tcPr>
            <w:tcW w:w="1211" w:type="dxa"/>
            <w:shd w:val="clear" w:color="auto" w:fill="auto"/>
            <w:vAlign w:val="bottom"/>
          </w:tcPr>
          <w:p w:rsidR="00706B1F" w:rsidRPr="007E7FF7" w:rsidRDefault="00706B1F" w:rsidP="009A63F4">
            <w:pPr>
              <w:ind w:right="97"/>
              <w:jc w:val="right"/>
            </w:pPr>
          </w:p>
        </w:tc>
      </w:tr>
      <w:tr w:rsidR="00706B1F" w:rsidRPr="007E7FF7" w:rsidTr="00706B1F">
        <w:trPr>
          <w:trHeight w:val="390"/>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09" w:type="dxa"/>
            <w:gridSpan w:val="3"/>
            <w:shd w:val="clear" w:color="auto" w:fill="auto"/>
          </w:tcPr>
          <w:p w:rsidR="00706B1F" w:rsidRPr="007E7FF7" w:rsidRDefault="00706B1F" w:rsidP="009A63F4">
            <w:pPr>
              <w:ind w:right="97"/>
              <w:jc w:val="right"/>
            </w:pP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11" w:type="dxa"/>
            <w:shd w:val="clear" w:color="auto" w:fill="auto"/>
          </w:tcPr>
          <w:p w:rsidR="00706B1F" w:rsidRPr="007E7FF7" w:rsidRDefault="00706B1F" w:rsidP="009A63F4">
            <w:pPr>
              <w:ind w:right="97"/>
              <w:jc w:val="right"/>
            </w:pPr>
            <w:r w:rsidRPr="007E7FF7">
              <w:t>% ACR</w:t>
            </w:r>
          </w:p>
        </w:tc>
      </w:tr>
      <w:tr w:rsidR="00706B1F" w:rsidRPr="007E7FF7" w:rsidTr="00706B1F">
        <w:trPr>
          <w:trHeight w:val="330"/>
        </w:trPr>
        <w:tc>
          <w:tcPr>
            <w:tcW w:w="934" w:type="dxa"/>
            <w:vMerge w:val="restart"/>
            <w:shd w:val="clear" w:color="auto" w:fill="auto"/>
          </w:tcPr>
          <w:p w:rsidR="00706B1F" w:rsidRPr="007E7FF7" w:rsidRDefault="00706B1F" w:rsidP="009A63F4">
            <w:r w:rsidRPr="007E7FF7">
              <w:t>A.10.1</w:t>
            </w:r>
          </w:p>
        </w:tc>
        <w:tc>
          <w:tcPr>
            <w:tcW w:w="3786" w:type="dxa"/>
            <w:vMerge w:val="restart"/>
            <w:shd w:val="clear" w:color="auto" w:fill="auto"/>
          </w:tcPr>
          <w:p w:rsidR="00706B1F" w:rsidRPr="007E7FF7" w:rsidRDefault="00706B1F" w:rsidP="009A63F4">
            <w:r w:rsidRPr="007E7FF7">
              <w:t>Amount of all current LEs that are not exempt from aggregate limit</w:t>
            </w:r>
          </w:p>
        </w:tc>
        <w:tc>
          <w:tcPr>
            <w:tcW w:w="2161" w:type="dxa"/>
            <w:gridSpan w:val="2"/>
            <w:shd w:val="clear" w:color="auto" w:fill="auto"/>
          </w:tcPr>
          <w:p w:rsidR="00706B1F" w:rsidRPr="007E7FF7" w:rsidRDefault="00706B1F" w:rsidP="009A63F4">
            <w:r w:rsidRPr="007E7FF7">
              <w:t>£ thousands:</w:t>
            </w:r>
          </w:p>
        </w:tc>
        <w:tc>
          <w:tcPr>
            <w:tcW w:w="1209" w:type="dxa"/>
            <w:gridSpan w:val="3"/>
            <w:shd w:val="clear" w:color="auto" w:fill="auto"/>
            <w:vAlign w:val="bottom"/>
          </w:tcPr>
          <w:p w:rsidR="00706B1F" w:rsidRPr="007E7FF7" w:rsidRDefault="00706B1F" w:rsidP="009A63F4">
            <w:pPr>
              <w:ind w:right="97"/>
              <w:jc w:val="right"/>
            </w:pPr>
          </w:p>
        </w:tc>
        <w:tc>
          <w:tcPr>
            <w:tcW w:w="1211" w:type="dxa"/>
            <w:shd w:val="clear" w:color="auto" w:fill="auto"/>
            <w:vAlign w:val="bottom"/>
          </w:tcPr>
          <w:p w:rsidR="00706B1F" w:rsidRPr="007E7FF7" w:rsidRDefault="00706B1F" w:rsidP="009A63F4">
            <w:pPr>
              <w:ind w:right="97"/>
              <w:jc w:val="right"/>
            </w:pPr>
          </w:p>
        </w:tc>
      </w:tr>
      <w:tr w:rsidR="00706B1F" w:rsidRPr="007E7FF7" w:rsidTr="00706B1F">
        <w:trPr>
          <w:trHeight w:val="330"/>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09" w:type="dxa"/>
            <w:gridSpan w:val="3"/>
            <w:shd w:val="clear" w:color="auto" w:fill="auto"/>
            <w:vAlign w:val="bottom"/>
          </w:tcPr>
          <w:p w:rsidR="00706B1F" w:rsidRPr="007E7FF7" w:rsidRDefault="00706B1F" w:rsidP="009A63F4">
            <w:pPr>
              <w:ind w:right="97"/>
              <w:jc w:val="right"/>
            </w:pP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11" w:type="dxa"/>
            <w:shd w:val="clear" w:color="auto" w:fill="auto"/>
            <w:vAlign w:val="bottom"/>
          </w:tcPr>
          <w:p w:rsidR="00706B1F" w:rsidRPr="007E7FF7" w:rsidRDefault="00706B1F" w:rsidP="009A63F4">
            <w:pPr>
              <w:ind w:right="97"/>
              <w:jc w:val="right"/>
            </w:pPr>
            <w:r w:rsidRPr="007E7FF7">
              <w:t>% ACR</w:t>
            </w:r>
          </w:p>
        </w:tc>
      </w:tr>
      <w:tr w:rsidR="00706B1F" w:rsidRPr="007E7FF7" w:rsidTr="00706B1F">
        <w:trPr>
          <w:trHeight w:val="65"/>
        </w:trPr>
        <w:tc>
          <w:tcPr>
            <w:tcW w:w="934" w:type="dxa"/>
            <w:vMerge w:val="restart"/>
            <w:shd w:val="clear" w:color="auto" w:fill="auto"/>
          </w:tcPr>
          <w:p w:rsidR="00706B1F" w:rsidRPr="007E7FF7" w:rsidRDefault="00706B1F" w:rsidP="009A63F4">
            <w:r w:rsidRPr="007E7FF7">
              <w:t>A.11</w:t>
            </w:r>
          </w:p>
        </w:tc>
        <w:tc>
          <w:tcPr>
            <w:tcW w:w="3786" w:type="dxa"/>
            <w:vMerge w:val="restart"/>
            <w:shd w:val="clear" w:color="auto" w:fill="auto"/>
          </w:tcPr>
          <w:p w:rsidR="00706B1F" w:rsidRPr="007E7FF7" w:rsidRDefault="00706B1F" w:rsidP="009A63F4">
            <w:r w:rsidRPr="007E7FF7">
              <w:t>Amount of all LEs, including requested exposure</w:t>
            </w:r>
          </w:p>
        </w:tc>
        <w:tc>
          <w:tcPr>
            <w:tcW w:w="2161" w:type="dxa"/>
            <w:gridSpan w:val="2"/>
            <w:shd w:val="clear" w:color="auto" w:fill="auto"/>
          </w:tcPr>
          <w:p w:rsidR="00706B1F" w:rsidRPr="007E7FF7" w:rsidRDefault="00706B1F" w:rsidP="009A63F4">
            <w:r w:rsidRPr="007E7FF7">
              <w:t>£ thousands:</w:t>
            </w:r>
          </w:p>
        </w:tc>
        <w:tc>
          <w:tcPr>
            <w:tcW w:w="1209" w:type="dxa"/>
            <w:gridSpan w:val="3"/>
            <w:shd w:val="clear" w:color="auto" w:fill="auto"/>
            <w:vAlign w:val="bottom"/>
          </w:tcPr>
          <w:p w:rsidR="00706B1F" w:rsidRPr="007E7FF7" w:rsidRDefault="00706B1F" w:rsidP="009A63F4">
            <w:pPr>
              <w:ind w:right="97"/>
              <w:jc w:val="right"/>
            </w:pPr>
          </w:p>
        </w:tc>
        <w:tc>
          <w:tcPr>
            <w:tcW w:w="1211" w:type="dxa"/>
            <w:shd w:val="clear" w:color="auto" w:fill="auto"/>
            <w:vAlign w:val="bottom"/>
          </w:tcPr>
          <w:p w:rsidR="00706B1F" w:rsidRPr="007E7FF7" w:rsidRDefault="00706B1F" w:rsidP="009A63F4">
            <w:pPr>
              <w:ind w:right="97"/>
              <w:jc w:val="right"/>
            </w:pPr>
          </w:p>
        </w:tc>
      </w:tr>
      <w:tr w:rsidR="00706B1F" w:rsidRPr="007E7FF7" w:rsidTr="00706B1F">
        <w:trPr>
          <w:trHeight w:val="360"/>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09" w:type="dxa"/>
            <w:gridSpan w:val="3"/>
            <w:shd w:val="clear" w:color="auto" w:fill="auto"/>
            <w:vAlign w:val="bottom"/>
          </w:tcPr>
          <w:p w:rsidR="00706B1F" w:rsidRPr="007E7FF7" w:rsidRDefault="00706B1F" w:rsidP="009A63F4">
            <w:pPr>
              <w:ind w:right="97"/>
              <w:jc w:val="right"/>
            </w:pP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11" w:type="dxa"/>
            <w:shd w:val="clear" w:color="auto" w:fill="auto"/>
            <w:vAlign w:val="bottom"/>
          </w:tcPr>
          <w:p w:rsidR="00706B1F" w:rsidRPr="007E7FF7" w:rsidRDefault="00706B1F" w:rsidP="009A63F4">
            <w:pPr>
              <w:ind w:right="97"/>
              <w:jc w:val="right"/>
            </w:pPr>
            <w:r w:rsidRPr="007E7FF7">
              <w:t>% ACR</w:t>
            </w:r>
          </w:p>
        </w:tc>
      </w:tr>
      <w:tr w:rsidR="00706B1F" w:rsidRPr="007E7FF7" w:rsidTr="00706B1F">
        <w:trPr>
          <w:trHeight w:val="345"/>
        </w:trPr>
        <w:tc>
          <w:tcPr>
            <w:tcW w:w="934" w:type="dxa"/>
            <w:vMerge w:val="restart"/>
            <w:shd w:val="clear" w:color="auto" w:fill="auto"/>
          </w:tcPr>
          <w:p w:rsidR="00706B1F" w:rsidRPr="007E7FF7" w:rsidRDefault="00706B1F" w:rsidP="009A63F4">
            <w:r w:rsidRPr="007E7FF7">
              <w:t>A.11.1</w:t>
            </w:r>
          </w:p>
        </w:tc>
        <w:tc>
          <w:tcPr>
            <w:tcW w:w="3786" w:type="dxa"/>
            <w:vMerge w:val="restart"/>
            <w:shd w:val="clear" w:color="auto" w:fill="auto"/>
          </w:tcPr>
          <w:p w:rsidR="00706B1F" w:rsidRPr="007E7FF7" w:rsidRDefault="00706B1F" w:rsidP="009A63F4">
            <w:r w:rsidRPr="007E7FF7">
              <w:t xml:space="preserve">Amount of all LEs, including requested exposure, that are not exempt from aggregate limit </w:t>
            </w:r>
          </w:p>
        </w:tc>
        <w:tc>
          <w:tcPr>
            <w:tcW w:w="2161" w:type="dxa"/>
            <w:gridSpan w:val="2"/>
            <w:shd w:val="clear" w:color="auto" w:fill="auto"/>
          </w:tcPr>
          <w:p w:rsidR="00706B1F" w:rsidRPr="007E7FF7" w:rsidRDefault="00706B1F" w:rsidP="009A63F4">
            <w:r w:rsidRPr="007E7FF7">
              <w:t>£ thousands:</w:t>
            </w:r>
          </w:p>
        </w:tc>
        <w:tc>
          <w:tcPr>
            <w:tcW w:w="1209" w:type="dxa"/>
            <w:gridSpan w:val="3"/>
            <w:shd w:val="clear" w:color="auto" w:fill="auto"/>
            <w:vAlign w:val="bottom"/>
          </w:tcPr>
          <w:p w:rsidR="00706B1F" w:rsidRPr="007E7FF7" w:rsidRDefault="00706B1F" w:rsidP="009A63F4">
            <w:pPr>
              <w:ind w:right="97"/>
              <w:jc w:val="right"/>
            </w:pPr>
          </w:p>
        </w:tc>
        <w:tc>
          <w:tcPr>
            <w:tcW w:w="1211" w:type="dxa"/>
            <w:shd w:val="clear" w:color="auto" w:fill="auto"/>
            <w:vAlign w:val="bottom"/>
          </w:tcPr>
          <w:p w:rsidR="00706B1F" w:rsidRPr="007E7FF7" w:rsidRDefault="00706B1F" w:rsidP="009A63F4">
            <w:pPr>
              <w:ind w:right="97"/>
              <w:jc w:val="right"/>
            </w:pPr>
          </w:p>
        </w:tc>
      </w:tr>
      <w:tr w:rsidR="00706B1F" w:rsidRPr="007E7FF7" w:rsidTr="00706B1F">
        <w:trPr>
          <w:trHeight w:val="345"/>
        </w:trPr>
        <w:tc>
          <w:tcPr>
            <w:tcW w:w="934" w:type="dxa"/>
            <w:vMerge/>
            <w:shd w:val="clear" w:color="auto" w:fill="auto"/>
          </w:tcPr>
          <w:p w:rsidR="00706B1F" w:rsidRPr="007E7FF7" w:rsidRDefault="00706B1F" w:rsidP="009A63F4"/>
        </w:tc>
        <w:tc>
          <w:tcPr>
            <w:tcW w:w="3786" w:type="dxa"/>
            <w:vMerge/>
            <w:shd w:val="clear" w:color="auto" w:fill="auto"/>
          </w:tcPr>
          <w:p w:rsidR="00706B1F" w:rsidRPr="007E7FF7" w:rsidRDefault="00706B1F" w:rsidP="009A63F4"/>
        </w:tc>
        <w:tc>
          <w:tcPr>
            <w:tcW w:w="2161" w:type="dxa"/>
            <w:gridSpan w:val="2"/>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09" w:type="dxa"/>
            <w:gridSpan w:val="3"/>
            <w:shd w:val="clear" w:color="auto" w:fill="auto"/>
          </w:tcPr>
          <w:p w:rsidR="00706B1F" w:rsidRPr="007E7FF7" w:rsidRDefault="00706B1F" w:rsidP="009A63F4">
            <w:pPr>
              <w:ind w:right="97"/>
              <w:jc w:val="right"/>
            </w:pP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1211" w:type="dxa"/>
            <w:shd w:val="clear" w:color="auto" w:fill="auto"/>
          </w:tcPr>
          <w:p w:rsidR="00706B1F" w:rsidRPr="007E7FF7" w:rsidRDefault="00706B1F" w:rsidP="009A63F4">
            <w:pPr>
              <w:ind w:right="97"/>
              <w:jc w:val="right"/>
            </w:pPr>
            <w:r w:rsidRPr="007E7FF7">
              <w:t>% ACR</w:t>
            </w:r>
          </w:p>
        </w:tc>
      </w:tr>
      <w:tr w:rsidR="00706B1F" w:rsidRPr="007E7FF7" w:rsidTr="00706B1F">
        <w:trPr>
          <w:trHeight w:val="792"/>
        </w:trPr>
        <w:tc>
          <w:tcPr>
            <w:tcW w:w="934" w:type="dxa"/>
            <w:shd w:val="clear" w:color="auto" w:fill="auto"/>
          </w:tcPr>
          <w:p w:rsidR="00706B1F" w:rsidRPr="007E7FF7" w:rsidRDefault="00706B1F" w:rsidP="009A63F4">
            <w:r w:rsidRPr="007E7FF7">
              <w:t>A.12</w:t>
            </w:r>
          </w:p>
        </w:tc>
        <w:tc>
          <w:tcPr>
            <w:tcW w:w="3786" w:type="dxa"/>
            <w:shd w:val="clear" w:color="auto" w:fill="auto"/>
          </w:tcPr>
          <w:p w:rsidR="00706B1F" w:rsidRPr="00AF63F0" w:rsidRDefault="00706B1F" w:rsidP="009A63F4">
            <w:r w:rsidRPr="00AF63F0">
              <w:t>Capital ratios:</w:t>
            </w:r>
          </w:p>
          <w:p w:rsidR="00706B1F" w:rsidRPr="00AF63F0" w:rsidRDefault="00706B1F" w:rsidP="009A63F4">
            <w:r w:rsidRPr="00AF63F0">
              <w:t>CET1</w:t>
            </w:r>
          </w:p>
          <w:p w:rsidR="00706B1F" w:rsidRPr="00AF63F0" w:rsidRDefault="00706B1F" w:rsidP="009A63F4">
            <w:r w:rsidRPr="00AF63F0">
              <w:t>Tier 1</w:t>
            </w:r>
          </w:p>
          <w:p w:rsidR="00706B1F" w:rsidRPr="007E7FF7" w:rsidRDefault="00706B1F" w:rsidP="009A63F4">
            <w:r w:rsidRPr="00AF63F0">
              <w:t>Total Capital</w:t>
            </w:r>
          </w:p>
        </w:tc>
        <w:tc>
          <w:tcPr>
            <w:tcW w:w="1527" w:type="dxa"/>
            <w:shd w:val="clear" w:color="auto" w:fill="auto"/>
          </w:tcPr>
          <w:p w:rsidR="00706B1F" w:rsidRPr="00AF63F0" w:rsidRDefault="00706B1F" w:rsidP="009A63F4">
            <w:pPr>
              <w:ind w:right="97"/>
            </w:pPr>
            <w:r w:rsidRPr="007E7FF7">
              <w:t>Pru (%):</w:t>
            </w:r>
          </w:p>
          <w:p w:rsidR="00706B1F" w:rsidRPr="00AF63F0" w:rsidRDefault="00706B1F" w:rsidP="009A63F4">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p w:rsidR="00706B1F" w:rsidRDefault="00706B1F" w:rsidP="009A63F4">
            <w:r w:rsidRPr="0023778D">
              <w:fldChar w:fldCharType="begin">
                <w:ffData>
                  <w:name w:val="Text2"/>
                  <w:enabled/>
                  <w:calcOnExit w:val="0"/>
                  <w:textInput>
                    <w:type w:val="number"/>
                  </w:textInput>
                </w:ffData>
              </w:fldChar>
            </w:r>
            <w:r w:rsidRPr="0023778D">
              <w:instrText xml:space="preserve"> FORMTEXT </w:instrText>
            </w:r>
            <w:r w:rsidRPr="0023778D">
              <w:fldChar w:fldCharType="separate"/>
            </w:r>
            <w:r w:rsidRPr="0023778D">
              <w:rPr>
                <w:noProof/>
              </w:rPr>
              <w:t> </w:t>
            </w:r>
            <w:r w:rsidRPr="0023778D">
              <w:rPr>
                <w:noProof/>
              </w:rPr>
              <w:t> </w:t>
            </w:r>
            <w:r w:rsidRPr="0023778D">
              <w:rPr>
                <w:noProof/>
              </w:rPr>
              <w:t> </w:t>
            </w:r>
            <w:r w:rsidRPr="0023778D">
              <w:rPr>
                <w:noProof/>
              </w:rPr>
              <w:t> </w:t>
            </w:r>
            <w:r w:rsidRPr="0023778D">
              <w:rPr>
                <w:noProof/>
              </w:rPr>
              <w:t> </w:t>
            </w:r>
            <w:r w:rsidRPr="0023778D">
              <w:fldChar w:fldCharType="end"/>
            </w:r>
          </w:p>
          <w:p w:rsidR="00706B1F" w:rsidRPr="007E7FF7" w:rsidRDefault="00706B1F" w:rsidP="009A63F4">
            <w:r w:rsidRPr="0023778D">
              <w:fldChar w:fldCharType="begin">
                <w:ffData>
                  <w:name w:val="Text2"/>
                  <w:enabled/>
                  <w:calcOnExit w:val="0"/>
                  <w:textInput>
                    <w:type w:val="number"/>
                  </w:textInput>
                </w:ffData>
              </w:fldChar>
            </w:r>
            <w:r w:rsidRPr="0023778D">
              <w:instrText xml:space="preserve"> FORMTEXT </w:instrText>
            </w:r>
            <w:r w:rsidRPr="0023778D">
              <w:fldChar w:fldCharType="separate"/>
            </w:r>
            <w:r w:rsidRPr="0023778D">
              <w:rPr>
                <w:noProof/>
              </w:rPr>
              <w:t> </w:t>
            </w:r>
            <w:r w:rsidRPr="0023778D">
              <w:rPr>
                <w:noProof/>
              </w:rPr>
              <w:t> </w:t>
            </w:r>
            <w:r w:rsidRPr="0023778D">
              <w:rPr>
                <w:noProof/>
              </w:rPr>
              <w:t> </w:t>
            </w:r>
            <w:r w:rsidRPr="0023778D">
              <w:rPr>
                <w:noProof/>
              </w:rPr>
              <w:t> </w:t>
            </w:r>
            <w:r w:rsidRPr="0023778D">
              <w:rPr>
                <w:noProof/>
              </w:rPr>
              <w:t> </w:t>
            </w:r>
            <w:r w:rsidRPr="0023778D">
              <w:fldChar w:fldCharType="end"/>
            </w:r>
          </w:p>
        </w:tc>
        <w:tc>
          <w:tcPr>
            <w:tcW w:w="1527" w:type="dxa"/>
            <w:gridSpan w:val="3"/>
            <w:shd w:val="clear" w:color="auto" w:fill="auto"/>
          </w:tcPr>
          <w:p w:rsidR="00706B1F" w:rsidRPr="00AF63F0" w:rsidRDefault="00706B1F" w:rsidP="009A63F4">
            <w:pPr>
              <w:ind w:right="97"/>
            </w:pPr>
            <w:r w:rsidRPr="007E7FF7">
              <w:t>Before (%):</w:t>
            </w:r>
          </w:p>
          <w:p w:rsidR="00706B1F" w:rsidRPr="00AF63F0" w:rsidRDefault="00706B1F" w:rsidP="009A63F4">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p w:rsidR="00706B1F" w:rsidRDefault="00706B1F" w:rsidP="009A63F4">
            <w:r w:rsidRPr="0023778D">
              <w:fldChar w:fldCharType="begin">
                <w:ffData>
                  <w:name w:val="Text2"/>
                  <w:enabled/>
                  <w:calcOnExit w:val="0"/>
                  <w:textInput>
                    <w:type w:val="number"/>
                  </w:textInput>
                </w:ffData>
              </w:fldChar>
            </w:r>
            <w:r w:rsidRPr="0023778D">
              <w:instrText xml:space="preserve"> FORMTEXT </w:instrText>
            </w:r>
            <w:r w:rsidRPr="0023778D">
              <w:fldChar w:fldCharType="separate"/>
            </w:r>
            <w:r w:rsidRPr="0023778D">
              <w:rPr>
                <w:noProof/>
              </w:rPr>
              <w:t> </w:t>
            </w:r>
            <w:r w:rsidRPr="0023778D">
              <w:rPr>
                <w:noProof/>
              </w:rPr>
              <w:t> </w:t>
            </w:r>
            <w:r w:rsidRPr="0023778D">
              <w:rPr>
                <w:noProof/>
              </w:rPr>
              <w:t> </w:t>
            </w:r>
            <w:r w:rsidRPr="0023778D">
              <w:rPr>
                <w:noProof/>
              </w:rPr>
              <w:t> </w:t>
            </w:r>
            <w:r w:rsidRPr="0023778D">
              <w:rPr>
                <w:noProof/>
              </w:rPr>
              <w:t> </w:t>
            </w:r>
            <w:r w:rsidRPr="0023778D">
              <w:fldChar w:fldCharType="end"/>
            </w:r>
          </w:p>
          <w:p w:rsidR="00706B1F" w:rsidRPr="007E7FF7" w:rsidRDefault="00706B1F" w:rsidP="009A63F4">
            <w:r w:rsidRPr="0023778D">
              <w:fldChar w:fldCharType="begin">
                <w:ffData>
                  <w:name w:val="Text2"/>
                  <w:enabled/>
                  <w:calcOnExit w:val="0"/>
                  <w:textInput>
                    <w:type w:val="number"/>
                  </w:textInput>
                </w:ffData>
              </w:fldChar>
            </w:r>
            <w:r w:rsidRPr="0023778D">
              <w:instrText xml:space="preserve"> FORMTEXT </w:instrText>
            </w:r>
            <w:r w:rsidRPr="0023778D">
              <w:fldChar w:fldCharType="separate"/>
            </w:r>
            <w:r w:rsidRPr="0023778D">
              <w:rPr>
                <w:noProof/>
              </w:rPr>
              <w:t> </w:t>
            </w:r>
            <w:r w:rsidRPr="0023778D">
              <w:rPr>
                <w:noProof/>
              </w:rPr>
              <w:t> </w:t>
            </w:r>
            <w:r w:rsidRPr="0023778D">
              <w:rPr>
                <w:noProof/>
              </w:rPr>
              <w:t> </w:t>
            </w:r>
            <w:r w:rsidRPr="0023778D">
              <w:rPr>
                <w:noProof/>
              </w:rPr>
              <w:t> </w:t>
            </w:r>
            <w:r w:rsidRPr="0023778D">
              <w:rPr>
                <w:noProof/>
              </w:rPr>
              <w:t> </w:t>
            </w:r>
            <w:r w:rsidRPr="0023778D">
              <w:fldChar w:fldCharType="end"/>
            </w:r>
          </w:p>
        </w:tc>
        <w:tc>
          <w:tcPr>
            <w:tcW w:w="1527" w:type="dxa"/>
            <w:gridSpan w:val="2"/>
            <w:shd w:val="clear" w:color="auto" w:fill="auto"/>
          </w:tcPr>
          <w:p w:rsidR="00706B1F" w:rsidRPr="00AF63F0" w:rsidRDefault="00706B1F" w:rsidP="009A63F4">
            <w:pPr>
              <w:ind w:right="97"/>
            </w:pPr>
            <w:r w:rsidRPr="007E7FF7">
              <w:t>After (%):</w:t>
            </w:r>
          </w:p>
          <w:p w:rsidR="00706B1F" w:rsidRPr="00AF63F0" w:rsidRDefault="00706B1F" w:rsidP="009A63F4">
            <w:pPr>
              <w:ind w:right="97"/>
            </w:pPr>
            <w:r w:rsidRPr="007E7FF7">
              <w:fldChar w:fldCharType="begin">
                <w:ffData>
                  <w:name w:val="Text2"/>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p w:rsidR="00706B1F" w:rsidRDefault="00706B1F" w:rsidP="009A63F4">
            <w:pPr>
              <w:ind w:right="97"/>
            </w:pPr>
            <w:r w:rsidRPr="0023778D">
              <w:fldChar w:fldCharType="begin">
                <w:ffData>
                  <w:name w:val="Text2"/>
                  <w:enabled/>
                  <w:calcOnExit w:val="0"/>
                  <w:textInput>
                    <w:type w:val="number"/>
                  </w:textInput>
                </w:ffData>
              </w:fldChar>
            </w:r>
            <w:r w:rsidRPr="0023778D">
              <w:instrText xml:space="preserve"> FORMTEXT </w:instrText>
            </w:r>
            <w:r w:rsidRPr="0023778D">
              <w:fldChar w:fldCharType="separate"/>
            </w:r>
            <w:r w:rsidRPr="0023778D">
              <w:rPr>
                <w:noProof/>
              </w:rPr>
              <w:t> </w:t>
            </w:r>
            <w:r w:rsidRPr="0023778D">
              <w:rPr>
                <w:noProof/>
              </w:rPr>
              <w:t> </w:t>
            </w:r>
            <w:r w:rsidRPr="0023778D">
              <w:rPr>
                <w:noProof/>
              </w:rPr>
              <w:t> </w:t>
            </w:r>
            <w:r w:rsidRPr="0023778D">
              <w:rPr>
                <w:noProof/>
              </w:rPr>
              <w:t> </w:t>
            </w:r>
            <w:r w:rsidRPr="0023778D">
              <w:rPr>
                <w:noProof/>
              </w:rPr>
              <w:t> </w:t>
            </w:r>
            <w:r w:rsidRPr="0023778D">
              <w:fldChar w:fldCharType="end"/>
            </w:r>
          </w:p>
          <w:p w:rsidR="00706B1F" w:rsidRPr="007E7FF7" w:rsidRDefault="00706B1F" w:rsidP="009A63F4">
            <w:pPr>
              <w:ind w:right="97"/>
            </w:pPr>
            <w:r w:rsidRPr="0023778D">
              <w:fldChar w:fldCharType="begin">
                <w:ffData>
                  <w:name w:val="Text2"/>
                  <w:enabled/>
                  <w:calcOnExit w:val="0"/>
                  <w:textInput>
                    <w:type w:val="number"/>
                  </w:textInput>
                </w:ffData>
              </w:fldChar>
            </w:r>
            <w:r w:rsidRPr="0023778D">
              <w:instrText xml:space="preserve"> FORMTEXT </w:instrText>
            </w:r>
            <w:r w:rsidRPr="0023778D">
              <w:fldChar w:fldCharType="separate"/>
            </w:r>
            <w:r w:rsidRPr="0023778D">
              <w:rPr>
                <w:noProof/>
              </w:rPr>
              <w:t> </w:t>
            </w:r>
            <w:r w:rsidRPr="0023778D">
              <w:rPr>
                <w:noProof/>
              </w:rPr>
              <w:t> </w:t>
            </w:r>
            <w:r w:rsidRPr="0023778D">
              <w:rPr>
                <w:noProof/>
              </w:rPr>
              <w:t> </w:t>
            </w:r>
            <w:r w:rsidRPr="0023778D">
              <w:rPr>
                <w:noProof/>
              </w:rPr>
              <w:t> </w:t>
            </w:r>
            <w:r w:rsidRPr="0023778D">
              <w:rPr>
                <w:noProof/>
              </w:rPr>
              <w:t> </w:t>
            </w:r>
            <w:r w:rsidRPr="0023778D">
              <w:fldChar w:fldCharType="end"/>
            </w:r>
          </w:p>
        </w:tc>
      </w:tr>
    </w:tbl>
    <w:p w:rsidR="00706B1F" w:rsidRDefault="00706B1F" w:rsidP="000C6612"/>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99"/>
        <w:gridCol w:w="2112"/>
        <w:gridCol w:w="978"/>
        <w:gridCol w:w="733"/>
        <w:gridCol w:w="1488"/>
        <w:gridCol w:w="969"/>
        <w:gridCol w:w="1112"/>
        <w:gridCol w:w="1010"/>
      </w:tblGrid>
      <w:tr w:rsidR="00706B1F" w:rsidRPr="007E7FF7" w:rsidTr="00706B1F">
        <w:trPr>
          <w:trHeight w:val="360"/>
        </w:trPr>
        <w:tc>
          <w:tcPr>
            <w:tcW w:w="899" w:type="dxa"/>
            <w:shd w:val="clear" w:color="auto" w:fill="087DBA" w:themeFill="accent2"/>
          </w:tcPr>
          <w:p w:rsidR="00706B1F" w:rsidRPr="00706B1F" w:rsidRDefault="00706B1F" w:rsidP="009A63F4">
            <w:pPr>
              <w:rPr>
                <w:b/>
                <w:color w:val="FFFFFF" w:themeColor="background2"/>
              </w:rPr>
            </w:pPr>
            <w:r w:rsidRPr="00706B1F">
              <w:rPr>
                <w:color w:val="FFFFFF" w:themeColor="background2"/>
              </w:rPr>
              <w:lastRenderedPageBreak/>
              <w:br w:type="page"/>
            </w:r>
            <w:r w:rsidRPr="00706B1F">
              <w:rPr>
                <w:b/>
                <w:color w:val="FFFFFF" w:themeColor="background2"/>
              </w:rPr>
              <w:t>No.</w:t>
            </w:r>
          </w:p>
        </w:tc>
        <w:tc>
          <w:tcPr>
            <w:tcW w:w="8402" w:type="dxa"/>
            <w:gridSpan w:val="7"/>
            <w:shd w:val="clear" w:color="auto" w:fill="087DBA" w:themeFill="accent2"/>
          </w:tcPr>
          <w:p w:rsidR="00706B1F" w:rsidRPr="00706B1F" w:rsidRDefault="00706B1F" w:rsidP="009A63F4">
            <w:pPr>
              <w:rPr>
                <w:b/>
                <w:color w:val="FFFFFF" w:themeColor="background2"/>
              </w:rPr>
            </w:pPr>
            <w:r w:rsidRPr="00706B1F">
              <w:rPr>
                <w:b/>
                <w:color w:val="FFFFFF" w:themeColor="background2"/>
              </w:rPr>
              <w:t>Section B: Parental Guarantee</w:t>
            </w:r>
          </w:p>
        </w:tc>
      </w:tr>
      <w:tr w:rsidR="00706B1F" w:rsidRPr="007E7FF7" w:rsidTr="00706B1F">
        <w:trPr>
          <w:trHeight w:val="817"/>
        </w:trPr>
        <w:tc>
          <w:tcPr>
            <w:tcW w:w="899" w:type="dxa"/>
            <w:shd w:val="clear" w:color="auto" w:fill="auto"/>
          </w:tcPr>
          <w:p w:rsidR="00706B1F" w:rsidRPr="007E7FF7" w:rsidRDefault="00706B1F" w:rsidP="009A63F4">
            <w:r w:rsidRPr="007E7FF7">
              <w:t>B.1</w:t>
            </w:r>
          </w:p>
        </w:tc>
        <w:tc>
          <w:tcPr>
            <w:tcW w:w="2112" w:type="dxa"/>
            <w:shd w:val="clear" w:color="auto" w:fill="auto"/>
          </w:tcPr>
          <w:p w:rsidR="00706B1F" w:rsidRPr="007E7FF7" w:rsidRDefault="00706B1F" w:rsidP="009A63F4">
            <w:r w:rsidRPr="007E7FF7">
              <w:t>Counterparty Name</w:t>
            </w:r>
          </w:p>
        </w:tc>
        <w:bookmarkStart w:id="17" w:name="Text31"/>
        <w:tc>
          <w:tcPr>
            <w:tcW w:w="6290" w:type="dxa"/>
            <w:gridSpan w:val="6"/>
            <w:shd w:val="clear" w:color="auto" w:fill="auto"/>
          </w:tcPr>
          <w:p w:rsidR="00706B1F" w:rsidRPr="007E7FF7" w:rsidRDefault="00706B1F" w:rsidP="009A63F4">
            <w:r w:rsidRPr="007E7FF7">
              <w:fldChar w:fldCharType="begin">
                <w:ffData>
                  <w:name w:val="Text31"/>
                  <w:enabled/>
                  <w:calcOnExi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bookmarkEnd w:id="17"/>
          </w:p>
        </w:tc>
      </w:tr>
      <w:tr w:rsidR="00706B1F" w:rsidRPr="007E7FF7" w:rsidTr="00706B1F">
        <w:trPr>
          <w:trHeight w:val="330"/>
        </w:trPr>
        <w:tc>
          <w:tcPr>
            <w:tcW w:w="899" w:type="dxa"/>
            <w:shd w:val="clear" w:color="auto" w:fill="auto"/>
          </w:tcPr>
          <w:p w:rsidR="00706B1F" w:rsidRPr="007E7FF7" w:rsidRDefault="00706B1F" w:rsidP="009A63F4">
            <w:r w:rsidRPr="007E7FF7">
              <w:t>B.2</w:t>
            </w:r>
          </w:p>
        </w:tc>
        <w:tc>
          <w:tcPr>
            <w:tcW w:w="2112" w:type="dxa"/>
            <w:shd w:val="clear" w:color="auto" w:fill="auto"/>
          </w:tcPr>
          <w:p w:rsidR="00706B1F" w:rsidRPr="007E7FF7" w:rsidRDefault="00706B1F" w:rsidP="009A63F4">
            <w:r w:rsidRPr="007E7FF7">
              <w:t>Parental status</w:t>
            </w:r>
          </w:p>
        </w:tc>
        <w:bookmarkStart w:id="18" w:name="Dropdown1"/>
        <w:tc>
          <w:tcPr>
            <w:tcW w:w="6290" w:type="dxa"/>
            <w:gridSpan w:val="6"/>
            <w:shd w:val="clear" w:color="auto" w:fill="auto"/>
          </w:tcPr>
          <w:p w:rsidR="00706B1F" w:rsidRPr="007E7FF7" w:rsidRDefault="00706B1F" w:rsidP="009A63F4">
            <w:r w:rsidRPr="007E7FF7">
              <w:fldChar w:fldCharType="begin">
                <w:ffData>
                  <w:name w:val="Dropdown1"/>
                  <w:enabled/>
                  <w:calcOnExit w:val="0"/>
                  <w:ddList>
                    <w:listEntry w:val="intermediate / ultimate"/>
                    <w:listEntry w:val="intermediate"/>
                    <w:listEntry w:val="ultimate"/>
                  </w:ddList>
                </w:ffData>
              </w:fldChar>
            </w:r>
            <w:r w:rsidRPr="007E7FF7">
              <w:instrText xml:space="preserve"> FORMDROPDOWN </w:instrText>
            </w:r>
            <w:r w:rsidR="00F07A96">
              <w:fldChar w:fldCharType="separate"/>
            </w:r>
            <w:r w:rsidRPr="007E7FF7">
              <w:fldChar w:fldCharType="end"/>
            </w:r>
            <w:bookmarkEnd w:id="18"/>
          </w:p>
        </w:tc>
      </w:tr>
      <w:tr w:rsidR="00706B1F" w:rsidRPr="007E7FF7" w:rsidTr="00706B1F">
        <w:trPr>
          <w:trHeight w:val="360"/>
        </w:trPr>
        <w:tc>
          <w:tcPr>
            <w:tcW w:w="899" w:type="dxa"/>
            <w:vMerge w:val="restart"/>
            <w:shd w:val="clear" w:color="auto" w:fill="auto"/>
          </w:tcPr>
          <w:p w:rsidR="00706B1F" w:rsidRPr="007E7FF7" w:rsidRDefault="00706B1F" w:rsidP="009A63F4">
            <w:r w:rsidRPr="007E7FF7">
              <w:t>B.3</w:t>
            </w:r>
          </w:p>
        </w:tc>
        <w:tc>
          <w:tcPr>
            <w:tcW w:w="2112" w:type="dxa"/>
            <w:vMerge w:val="restart"/>
            <w:shd w:val="clear" w:color="auto" w:fill="auto"/>
          </w:tcPr>
          <w:p w:rsidR="00706B1F" w:rsidRPr="007E7FF7" w:rsidRDefault="00706B1F" w:rsidP="009A63F4">
            <w:r w:rsidRPr="007E7FF7">
              <w:t>Tier 1 Capital</w:t>
            </w:r>
          </w:p>
        </w:tc>
        <w:tc>
          <w:tcPr>
            <w:tcW w:w="6290" w:type="dxa"/>
            <w:gridSpan w:val="6"/>
            <w:shd w:val="clear" w:color="auto" w:fill="auto"/>
          </w:tcPr>
          <w:p w:rsidR="00706B1F" w:rsidRPr="007E7FF7" w:rsidRDefault="00706B1F" w:rsidP="009A63F4">
            <w:r w:rsidRPr="007E7FF7">
              <w:t>£ thousands:</w:t>
            </w:r>
          </w:p>
        </w:tc>
      </w:tr>
      <w:tr w:rsidR="00706B1F" w:rsidRPr="007E7FF7" w:rsidTr="00706B1F">
        <w:trPr>
          <w:trHeight w:val="360"/>
        </w:trPr>
        <w:tc>
          <w:tcPr>
            <w:tcW w:w="899" w:type="dxa"/>
            <w:vMerge/>
            <w:shd w:val="clear" w:color="auto" w:fill="auto"/>
          </w:tcPr>
          <w:p w:rsidR="00706B1F" w:rsidRPr="007E7FF7" w:rsidRDefault="00706B1F" w:rsidP="009A63F4"/>
        </w:tc>
        <w:tc>
          <w:tcPr>
            <w:tcW w:w="2112" w:type="dxa"/>
            <w:vMerge/>
            <w:shd w:val="clear" w:color="auto" w:fill="auto"/>
          </w:tcPr>
          <w:p w:rsidR="00706B1F" w:rsidRPr="007E7FF7" w:rsidRDefault="00706B1F" w:rsidP="009A63F4"/>
        </w:tc>
        <w:tc>
          <w:tcPr>
            <w:tcW w:w="6290" w:type="dxa"/>
            <w:gridSpan w:val="6"/>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r>
      <w:tr w:rsidR="00706B1F" w:rsidRPr="007E7FF7" w:rsidTr="00706B1F">
        <w:trPr>
          <w:trHeight w:val="405"/>
        </w:trPr>
        <w:tc>
          <w:tcPr>
            <w:tcW w:w="899" w:type="dxa"/>
            <w:vMerge w:val="restart"/>
            <w:shd w:val="clear" w:color="auto" w:fill="auto"/>
          </w:tcPr>
          <w:p w:rsidR="00706B1F" w:rsidRPr="007E7FF7" w:rsidRDefault="00706B1F" w:rsidP="009A63F4">
            <w:r w:rsidRPr="007E7FF7">
              <w:t>B.4</w:t>
            </w:r>
          </w:p>
        </w:tc>
        <w:tc>
          <w:tcPr>
            <w:tcW w:w="2112" w:type="dxa"/>
            <w:vMerge w:val="restart"/>
            <w:shd w:val="clear" w:color="auto" w:fill="auto"/>
          </w:tcPr>
          <w:p w:rsidR="00706B1F" w:rsidRPr="007E7FF7" w:rsidRDefault="00706B1F" w:rsidP="009A63F4">
            <w:r w:rsidRPr="007E7FF7">
              <w:t>LECB</w:t>
            </w:r>
          </w:p>
        </w:tc>
        <w:tc>
          <w:tcPr>
            <w:tcW w:w="6290" w:type="dxa"/>
            <w:gridSpan w:val="6"/>
            <w:shd w:val="clear" w:color="auto" w:fill="auto"/>
          </w:tcPr>
          <w:p w:rsidR="00706B1F" w:rsidRPr="007E7FF7" w:rsidRDefault="00706B1F" w:rsidP="009A63F4">
            <w:r w:rsidRPr="007E7FF7">
              <w:t>£ thousands:</w:t>
            </w:r>
          </w:p>
        </w:tc>
      </w:tr>
      <w:tr w:rsidR="00706B1F" w:rsidRPr="007E7FF7" w:rsidTr="00706B1F">
        <w:trPr>
          <w:trHeight w:val="405"/>
        </w:trPr>
        <w:tc>
          <w:tcPr>
            <w:tcW w:w="899" w:type="dxa"/>
            <w:vMerge/>
            <w:shd w:val="clear" w:color="auto" w:fill="auto"/>
          </w:tcPr>
          <w:p w:rsidR="00706B1F" w:rsidRPr="007E7FF7" w:rsidRDefault="00706B1F" w:rsidP="009A63F4"/>
        </w:tc>
        <w:tc>
          <w:tcPr>
            <w:tcW w:w="2112" w:type="dxa"/>
            <w:vMerge/>
            <w:shd w:val="clear" w:color="auto" w:fill="auto"/>
          </w:tcPr>
          <w:p w:rsidR="00706B1F" w:rsidRPr="007E7FF7" w:rsidRDefault="00706B1F" w:rsidP="009A63F4"/>
        </w:tc>
        <w:tc>
          <w:tcPr>
            <w:tcW w:w="6290" w:type="dxa"/>
            <w:gridSpan w:val="6"/>
            <w:shd w:val="clear" w:color="auto" w:fill="auto"/>
          </w:tcPr>
          <w:p w:rsidR="00706B1F" w:rsidRPr="007E7FF7" w:rsidRDefault="00706B1F" w:rsidP="009A63F4">
            <w:r w:rsidRPr="007E7FF7">
              <w:fldChar w:fldCharType="begin">
                <w:ffData>
                  <w:name w:val=""/>
                  <w:enabled/>
                  <w:calcOnExit w:val="0"/>
                  <w:textInput>
                    <w:type w:val="number"/>
                    <w:forma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r>
      <w:tr w:rsidR="00706B1F" w:rsidRPr="007E7FF7" w:rsidTr="00706B1F">
        <w:trPr>
          <w:trHeight w:val="817"/>
        </w:trPr>
        <w:tc>
          <w:tcPr>
            <w:tcW w:w="899" w:type="dxa"/>
            <w:shd w:val="clear" w:color="auto" w:fill="auto"/>
          </w:tcPr>
          <w:p w:rsidR="00706B1F" w:rsidRPr="007E7FF7" w:rsidRDefault="00706B1F" w:rsidP="009A63F4">
            <w:r w:rsidRPr="007E7FF7">
              <w:t>B.5</w:t>
            </w:r>
          </w:p>
        </w:tc>
        <w:tc>
          <w:tcPr>
            <w:tcW w:w="2112" w:type="dxa"/>
            <w:shd w:val="clear" w:color="auto" w:fill="auto"/>
          </w:tcPr>
          <w:p w:rsidR="00706B1F" w:rsidRPr="007E7FF7" w:rsidRDefault="00706B1F" w:rsidP="009A63F4">
            <w:r w:rsidRPr="007E7FF7">
              <w:t>Request as % LECB</w:t>
            </w:r>
          </w:p>
        </w:tc>
        <w:tc>
          <w:tcPr>
            <w:tcW w:w="6290" w:type="dxa"/>
            <w:gridSpan w:val="6"/>
            <w:shd w:val="clear" w:color="auto" w:fill="auto"/>
          </w:tcPr>
          <w:p w:rsidR="00706B1F" w:rsidRPr="007E7FF7" w:rsidRDefault="00706B1F" w:rsidP="009A63F4">
            <w:r w:rsidRPr="007E7FF7">
              <w:fldChar w:fldCharType="begin">
                <w:ffData>
                  <w:name w:val=""/>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r>
      <w:tr w:rsidR="00706B1F" w:rsidRPr="007E7FF7" w:rsidTr="00706B1F">
        <w:trPr>
          <w:trHeight w:val="356"/>
        </w:trPr>
        <w:tc>
          <w:tcPr>
            <w:tcW w:w="899" w:type="dxa"/>
            <w:shd w:val="clear" w:color="auto" w:fill="auto"/>
          </w:tcPr>
          <w:p w:rsidR="00706B1F" w:rsidRPr="007E7FF7" w:rsidRDefault="00706B1F" w:rsidP="009A63F4">
            <w:r w:rsidRPr="007E7FF7">
              <w:t>B.6</w:t>
            </w:r>
          </w:p>
        </w:tc>
        <w:tc>
          <w:tcPr>
            <w:tcW w:w="2112" w:type="dxa"/>
            <w:shd w:val="clear" w:color="auto" w:fill="auto"/>
          </w:tcPr>
          <w:p w:rsidR="00706B1F" w:rsidRPr="007E7FF7" w:rsidRDefault="00706B1F" w:rsidP="009A63F4">
            <w:r w:rsidRPr="007E7FF7">
              <w:t>Legal opinion re guarantee or LTA</w:t>
            </w:r>
          </w:p>
        </w:tc>
        <w:tc>
          <w:tcPr>
            <w:tcW w:w="978" w:type="dxa"/>
            <w:shd w:val="clear" w:color="auto" w:fill="auto"/>
          </w:tcPr>
          <w:p w:rsidR="00706B1F" w:rsidRPr="007E7FF7" w:rsidRDefault="00706B1F" w:rsidP="009A63F4">
            <w:r w:rsidRPr="007E7FF7">
              <w:t>Name:</w:t>
            </w:r>
          </w:p>
        </w:tc>
        <w:bookmarkStart w:id="19" w:name="Text53"/>
        <w:tc>
          <w:tcPr>
            <w:tcW w:w="2221" w:type="dxa"/>
            <w:gridSpan w:val="2"/>
            <w:shd w:val="clear" w:color="auto" w:fill="auto"/>
          </w:tcPr>
          <w:p w:rsidR="00706B1F" w:rsidRPr="007E7FF7" w:rsidRDefault="00706B1F" w:rsidP="009A63F4">
            <w:r w:rsidRPr="007E7FF7">
              <w:fldChar w:fldCharType="begin">
                <w:ffData>
                  <w:name w:val="Text53"/>
                  <w:enabled/>
                  <w:calcOnExit w:val="0"/>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bookmarkEnd w:id="19"/>
          </w:p>
        </w:tc>
        <w:tc>
          <w:tcPr>
            <w:tcW w:w="969" w:type="dxa"/>
            <w:shd w:val="clear" w:color="auto" w:fill="auto"/>
          </w:tcPr>
          <w:p w:rsidR="00706B1F" w:rsidRPr="007E7FF7" w:rsidRDefault="00706B1F" w:rsidP="009A63F4">
            <w:r w:rsidRPr="007E7FF7">
              <w:t>Date:</w:t>
            </w:r>
          </w:p>
        </w:tc>
        <w:bookmarkStart w:id="20" w:name="Text54"/>
        <w:tc>
          <w:tcPr>
            <w:tcW w:w="2122" w:type="dxa"/>
            <w:gridSpan w:val="2"/>
            <w:shd w:val="clear" w:color="auto" w:fill="auto"/>
          </w:tcPr>
          <w:p w:rsidR="00706B1F" w:rsidRPr="007E7FF7" w:rsidRDefault="00706B1F" w:rsidP="009A63F4">
            <w:r w:rsidRPr="007E7FF7">
              <w:fldChar w:fldCharType="begin">
                <w:ffData>
                  <w:name w:val="Text54"/>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20"/>
            <w:r w:rsidRPr="007E7FF7">
              <w:t>/</w:t>
            </w:r>
            <w:bookmarkStart w:id="21" w:name="Text55"/>
            <w:r w:rsidRPr="007E7FF7">
              <w:fldChar w:fldCharType="begin">
                <w:ffData>
                  <w:name w:val="Text55"/>
                  <w:enabled/>
                  <w:calcOnExit w:val="0"/>
                  <w:textInput>
                    <w:type w:val="number"/>
                    <w:maxLength w:val="2"/>
                  </w:textInput>
                </w:ffData>
              </w:fldChar>
            </w:r>
            <w:r w:rsidRPr="007E7FF7">
              <w:instrText xml:space="preserve"> FORMTEXT </w:instrText>
            </w:r>
            <w:r w:rsidRPr="007E7FF7">
              <w:fldChar w:fldCharType="separate"/>
            </w:r>
            <w:r w:rsidRPr="007E7FF7">
              <w:rPr>
                <w:noProof/>
              </w:rPr>
              <w:t> </w:t>
            </w:r>
            <w:r w:rsidRPr="007E7FF7">
              <w:rPr>
                <w:noProof/>
              </w:rPr>
              <w:t> </w:t>
            </w:r>
            <w:r w:rsidRPr="007E7FF7">
              <w:fldChar w:fldCharType="end"/>
            </w:r>
            <w:bookmarkEnd w:id="21"/>
            <w:r w:rsidRPr="007E7FF7">
              <w:t>/</w:t>
            </w:r>
            <w:bookmarkStart w:id="22" w:name="Text56"/>
            <w:r w:rsidRPr="007E7FF7">
              <w:fldChar w:fldCharType="begin">
                <w:ffData>
                  <w:name w:val="Text56"/>
                  <w:enabled/>
                  <w:calcOnExit w:val="0"/>
                  <w:textInput>
                    <w:type w:val="number"/>
                    <w:maxLength w:val="4"/>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fldChar w:fldCharType="end"/>
            </w:r>
            <w:bookmarkEnd w:id="22"/>
          </w:p>
        </w:tc>
      </w:tr>
      <w:tr w:rsidR="00706B1F" w:rsidRPr="007E7FF7" w:rsidTr="00706B1F">
        <w:trPr>
          <w:trHeight w:val="480"/>
        </w:trPr>
        <w:tc>
          <w:tcPr>
            <w:tcW w:w="899" w:type="dxa"/>
            <w:shd w:val="clear" w:color="auto" w:fill="auto"/>
          </w:tcPr>
          <w:p w:rsidR="00706B1F" w:rsidRPr="007E7FF7" w:rsidRDefault="00706B1F" w:rsidP="009A63F4">
            <w:r w:rsidRPr="007E7FF7">
              <w:t>B.7</w:t>
            </w:r>
          </w:p>
        </w:tc>
        <w:tc>
          <w:tcPr>
            <w:tcW w:w="2112" w:type="dxa"/>
            <w:shd w:val="clear" w:color="auto" w:fill="auto"/>
          </w:tcPr>
          <w:p w:rsidR="00706B1F" w:rsidRPr="007E7FF7" w:rsidRDefault="00706B1F" w:rsidP="009A63F4">
            <w:r w:rsidRPr="007E7FF7">
              <w:t>Risk Weighting</w:t>
            </w:r>
          </w:p>
        </w:tc>
        <w:tc>
          <w:tcPr>
            <w:tcW w:w="1711" w:type="dxa"/>
            <w:gridSpan w:val="2"/>
            <w:shd w:val="clear" w:color="auto" w:fill="auto"/>
          </w:tcPr>
          <w:p w:rsidR="00706B1F" w:rsidRPr="007E7FF7" w:rsidRDefault="00706B1F" w:rsidP="009A63F4">
            <w:r w:rsidRPr="007E7FF7">
              <w:t>Customer %:</w:t>
            </w:r>
          </w:p>
        </w:tc>
        <w:tc>
          <w:tcPr>
            <w:tcW w:w="1488" w:type="dxa"/>
            <w:shd w:val="clear" w:color="auto" w:fill="auto"/>
          </w:tcPr>
          <w:p w:rsidR="00706B1F" w:rsidRPr="007E7FF7" w:rsidRDefault="00706B1F" w:rsidP="009A63F4">
            <w:r w:rsidRPr="007E7FF7">
              <w:fldChar w:fldCharType="begin">
                <w:ffData>
                  <w:name w:val=""/>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c>
          <w:tcPr>
            <w:tcW w:w="2081" w:type="dxa"/>
            <w:gridSpan w:val="2"/>
            <w:shd w:val="clear" w:color="auto" w:fill="auto"/>
          </w:tcPr>
          <w:p w:rsidR="00706B1F" w:rsidRPr="007E7FF7" w:rsidRDefault="00706B1F" w:rsidP="009A63F4">
            <w:r w:rsidRPr="007E7FF7">
              <w:t>Guarantor %:</w:t>
            </w:r>
          </w:p>
        </w:tc>
        <w:tc>
          <w:tcPr>
            <w:tcW w:w="1010" w:type="dxa"/>
            <w:shd w:val="clear" w:color="auto" w:fill="auto"/>
          </w:tcPr>
          <w:p w:rsidR="00706B1F" w:rsidRPr="007E7FF7" w:rsidRDefault="00706B1F" w:rsidP="009A63F4">
            <w:r w:rsidRPr="007E7FF7">
              <w:fldChar w:fldCharType="begin">
                <w:ffData>
                  <w:name w:val=""/>
                  <w:enabled/>
                  <w:calcOnExit w:val="0"/>
                  <w:textInput>
                    <w:type w:val="number"/>
                  </w:textInput>
                </w:ffData>
              </w:fldChar>
            </w:r>
            <w:r w:rsidRPr="007E7FF7">
              <w:instrText xml:space="preserve"> FORMTEXT </w:instrText>
            </w:r>
            <w:r w:rsidRPr="007E7FF7">
              <w:fldChar w:fldCharType="separate"/>
            </w:r>
            <w:r w:rsidRPr="007E7FF7">
              <w:rPr>
                <w:noProof/>
              </w:rPr>
              <w:t> </w:t>
            </w:r>
            <w:r w:rsidRPr="007E7FF7">
              <w:rPr>
                <w:noProof/>
              </w:rPr>
              <w:t> </w:t>
            </w:r>
            <w:r w:rsidRPr="007E7FF7">
              <w:rPr>
                <w:noProof/>
              </w:rPr>
              <w:t> </w:t>
            </w:r>
            <w:r w:rsidRPr="007E7FF7">
              <w:rPr>
                <w:noProof/>
              </w:rPr>
              <w:t> </w:t>
            </w:r>
            <w:r w:rsidRPr="007E7FF7">
              <w:rPr>
                <w:noProof/>
              </w:rPr>
              <w:t> </w:t>
            </w:r>
            <w:r w:rsidRPr="007E7FF7">
              <w:fldChar w:fldCharType="end"/>
            </w:r>
          </w:p>
        </w:tc>
      </w:tr>
    </w:tbl>
    <w:p w:rsidR="00706B1F" w:rsidRPr="000C6612" w:rsidRDefault="00706B1F" w:rsidP="000C6612"/>
    <w:sectPr w:rsidR="00706B1F" w:rsidRPr="000C6612" w:rsidSect="00597B5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A96" w:rsidRDefault="00F07A96">
      <w:pPr>
        <w:spacing w:after="0"/>
      </w:pPr>
      <w:r>
        <w:separator/>
      </w:r>
    </w:p>
  </w:endnote>
  <w:endnote w:type="continuationSeparator" w:id="0">
    <w:p w:rsidR="00F07A96" w:rsidRDefault="00F07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626D27">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626D27">
      <w:rPr>
        <w:b/>
        <w:noProof/>
      </w:rPr>
      <w:t>4</w:t>
    </w:r>
    <w:r w:rsidRPr="00920DF7">
      <w:rPr>
        <w:b/>
      </w:rPr>
      <w:fldChar w:fldCharType="end"/>
    </w:r>
    <w:r w:rsidR="00597B58">
      <w:rPr>
        <w:b/>
      </w:rPr>
      <w:tab/>
    </w:r>
    <w:r w:rsidR="007E12C7">
      <w:t>Issued: April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F40" w:rsidRPr="00920DF7" w:rsidRDefault="007E12C7" w:rsidP="00920DF7">
    <w:pPr>
      <w:pStyle w:val="Footer"/>
    </w:pPr>
    <w:r>
      <w:t>Issued: April 2019</w: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626D27">
      <w:rPr>
        <w:b/>
        <w:noProof/>
      </w:rPr>
      <w:t>3</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626D27">
      <w:rPr>
        <w:b/>
        <w:noProof/>
      </w:rPr>
      <w:t>4</w:t>
    </w:r>
    <w:r w:rsidR="00920DF7"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C7" w:rsidRPr="007E12C7" w:rsidRDefault="007E12C7" w:rsidP="007E12C7">
    <w:pPr>
      <w:pStyle w:val="Footer"/>
    </w:pPr>
    <w:r>
      <w:t>Issued: April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A96" w:rsidRDefault="00F07A96">
      <w:pPr>
        <w:spacing w:after="0"/>
      </w:pPr>
      <w:r>
        <w:separator/>
      </w:r>
    </w:p>
  </w:footnote>
  <w:footnote w:type="continuationSeparator" w:id="0">
    <w:p w:rsidR="00F07A96" w:rsidRDefault="00F07A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58" w:rsidRDefault="00597B58" w:rsidP="00597B58">
    <w:pPr>
      <w:pStyle w:val="Header"/>
      <w:tabs>
        <w:tab w:val="clear" w:pos="9026"/>
        <w:tab w:val="right" w:pos="9070"/>
      </w:tabs>
    </w:pPr>
    <w:r>
      <w:t>Large Exposure Approval</w:t>
    </w:r>
    <w:r w:rsidR="00626D27">
      <w:t xml:space="preserve"> Application</w:t>
    </w:r>
    <w:r>
      <w:t>: Parental Guarantee</w:t>
    </w:r>
    <w:r w:rsidRPr="008671E9">
      <w:rPr>
        <w:noProof/>
        <w:lang w:eastAsia="en-GB"/>
      </w:rPr>
      <w:t xml:space="preserve"> </w:t>
    </w:r>
    <w:r w:rsidRPr="008671E9">
      <w:rPr>
        <w:noProof/>
        <w:lang w:eastAsia="en-GB"/>
      </w:rPr>
      <w:drawing>
        <wp:anchor distT="0" distB="0" distL="114300" distR="114300" simplePos="0" relativeHeight="251663360" behindDoc="0" locked="0" layoutInCell="1" allowOverlap="1" wp14:anchorId="56EA0D4F" wp14:editId="6C0D639E">
          <wp:simplePos x="0" y="0"/>
          <wp:positionH relativeFrom="column">
            <wp:posOffset>3676650</wp:posOffset>
          </wp:positionH>
          <wp:positionV relativeFrom="paragraph">
            <wp:posOffset>-60325</wp:posOffset>
          </wp:positionV>
          <wp:extent cx="2160000" cy="34582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C0" w:rsidRDefault="00597B58" w:rsidP="00597B58">
    <w:pPr>
      <w:pStyle w:val="Header"/>
      <w:tabs>
        <w:tab w:val="clear" w:pos="9026"/>
        <w:tab w:val="right" w:pos="9070"/>
      </w:tabs>
      <w:jc w:val="right"/>
    </w:pPr>
    <w:r w:rsidRPr="008671E9">
      <w:rPr>
        <w:noProof/>
        <w:lang w:eastAsia="en-GB"/>
      </w:rPr>
      <w:drawing>
        <wp:anchor distT="0" distB="0" distL="114300" distR="114300" simplePos="0" relativeHeight="251661312" behindDoc="0" locked="0" layoutInCell="1" allowOverlap="1" wp14:anchorId="47443AF5" wp14:editId="1F969DFA">
          <wp:simplePos x="0" y="0"/>
          <wp:positionH relativeFrom="column">
            <wp:posOffset>-66675</wp:posOffset>
          </wp:positionH>
          <wp:positionV relativeFrom="paragraph">
            <wp:posOffset>-60325</wp:posOffset>
          </wp:positionV>
          <wp:extent cx="2159635" cy="345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ab/>
    </w:r>
    <w:r>
      <w:tab/>
    </w:r>
    <w:r w:rsidR="00626D27">
      <w:t>Large Exposure Approval Application: Parental Guarantee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1F" w:rsidRDefault="00706B1F">
    <w:pPr>
      <w:pStyle w:val="Header"/>
    </w:pPr>
    <w:r>
      <w:rPr>
        <w:noProof/>
        <w:lang w:eastAsia="en-GB"/>
      </w:rPr>
      <w:drawing>
        <wp:anchor distT="0" distB="0" distL="114300" distR="114300" simplePos="0" relativeHeight="251659264" behindDoc="1" locked="0" layoutInCell="1" allowOverlap="1" wp14:anchorId="17709506" wp14:editId="5511C7D8">
          <wp:simplePos x="0" y="0"/>
          <wp:positionH relativeFrom="column">
            <wp:posOffset>-190500</wp:posOffset>
          </wp:positionH>
          <wp:positionV relativeFrom="paragraph">
            <wp:posOffset>-191135</wp:posOffset>
          </wp:positionV>
          <wp:extent cx="3204210" cy="889635"/>
          <wp:effectExtent l="0" t="0" r="0" b="0"/>
          <wp:wrapTight wrapText="bothSides">
            <wp:wrapPolygon edited="0">
              <wp:start x="2568" y="3700"/>
              <wp:lineTo x="899" y="11101"/>
              <wp:lineTo x="2312" y="17113"/>
              <wp:lineTo x="2440" y="18039"/>
              <wp:lineTo x="3339" y="18039"/>
              <wp:lineTo x="19905" y="16188"/>
              <wp:lineTo x="20290" y="12026"/>
              <wp:lineTo x="18364" y="12026"/>
              <wp:lineTo x="18621" y="7400"/>
              <wp:lineTo x="15410" y="5550"/>
              <wp:lineTo x="3210" y="3700"/>
              <wp:lineTo x="2568" y="3700"/>
            </wp:wrapPolygon>
          </wp:wrapTight>
          <wp:docPr id="4" name="Picture 4" descr="https://edrms/CG/comms/Identity/Logos/JFSC-Logo-Double-Stack-Left-Align/JFSC-Logo-Double-Stack-Left-Align-pn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Logo-Double-Stack-Left-Align/JFSC-Logo-Double-Stack-Left-Align-png-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889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A962C852"/>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8"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9"/>
  </w:num>
  <w:num w:numId="7">
    <w:abstractNumId w:val="8"/>
  </w:num>
  <w:num w:numId="8">
    <w:abstractNumId w:val="5"/>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tzcFRwl4GajHTVa6kOTfxIQ2ksrHJ28b1Z+xViB71wZ5sqUHj30MwAYctaN+hsYhd96uRH1XLu+fZiBvsnrDoQ==" w:salt="LtujcXZOQvS+3se0vSdVt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1F"/>
    <w:rsid w:val="00022A43"/>
    <w:rsid w:val="00023B0E"/>
    <w:rsid w:val="00057E3F"/>
    <w:rsid w:val="00063EA0"/>
    <w:rsid w:val="00067AE6"/>
    <w:rsid w:val="00070947"/>
    <w:rsid w:val="00086DC2"/>
    <w:rsid w:val="000948BE"/>
    <w:rsid w:val="000B5E13"/>
    <w:rsid w:val="000C6612"/>
    <w:rsid w:val="000D276C"/>
    <w:rsid w:val="000E5B66"/>
    <w:rsid w:val="000E78CF"/>
    <w:rsid w:val="000F5D95"/>
    <w:rsid w:val="001233AD"/>
    <w:rsid w:val="00140C9D"/>
    <w:rsid w:val="00144F18"/>
    <w:rsid w:val="00154442"/>
    <w:rsid w:val="0019072E"/>
    <w:rsid w:val="00191D85"/>
    <w:rsid w:val="001A0AD8"/>
    <w:rsid w:val="001D45AA"/>
    <w:rsid w:val="001E1D9A"/>
    <w:rsid w:val="001E4B26"/>
    <w:rsid w:val="002010B9"/>
    <w:rsid w:val="002065AC"/>
    <w:rsid w:val="0021530E"/>
    <w:rsid w:val="003123E5"/>
    <w:rsid w:val="003376B2"/>
    <w:rsid w:val="003836AA"/>
    <w:rsid w:val="003C7526"/>
    <w:rsid w:val="003E08F8"/>
    <w:rsid w:val="003E71DC"/>
    <w:rsid w:val="004076D4"/>
    <w:rsid w:val="00413DA6"/>
    <w:rsid w:val="00427242"/>
    <w:rsid w:val="00457058"/>
    <w:rsid w:val="00496F23"/>
    <w:rsid w:val="00497E20"/>
    <w:rsid w:val="004A0AA2"/>
    <w:rsid w:val="004A1BEA"/>
    <w:rsid w:val="004B5D8D"/>
    <w:rsid w:val="004D4FA5"/>
    <w:rsid w:val="004F3C18"/>
    <w:rsid w:val="004F4455"/>
    <w:rsid w:val="00504259"/>
    <w:rsid w:val="0050507C"/>
    <w:rsid w:val="00537A99"/>
    <w:rsid w:val="0054729E"/>
    <w:rsid w:val="0055333D"/>
    <w:rsid w:val="00571E77"/>
    <w:rsid w:val="00580B61"/>
    <w:rsid w:val="00597B58"/>
    <w:rsid w:val="005A5A6C"/>
    <w:rsid w:val="005B4628"/>
    <w:rsid w:val="005C2528"/>
    <w:rsid w:val="005C5EFD"/>
    <w:rsid w:val="005E0D10"/>
    <w:rsid w:val="005F4F1B"/>
    <w:rsid w:val="00604BE9"/>
    <w:rsid w:val="00604C53"/>
    <w:rsid w:val="00607537"/>
    <w:rsid w:val="00614AA9"/>
    <w:rsid w:val="00626D27"/>
    <w:rsid w:val="00632FAB"/>
    <w:rsid w:val="00644BC9"/>
    <w:rsid w:val="00645AFD"/>
    <w:rsid w:val="0064671F"/>
    <w:rsid w:val="00652AC0"/>
    <w:rsid w:val="006675DE"/>
    <w:rsid w:val="006710A3"/>
    <w:rsid w:val="006A3821"/>
    <w:rsid w:val="00706B1F"/>
    <w:rsid w:val="00757CF5"/>
    <w:rsid w:val="00761A2B"/>
    <w:rsid w:val="007703FF"/>
    <w:rsid w:val="00797B96"/>
    <w:rsid w:val="007A0D20"/>
    <w:rsid w:val="007B030A"/>
    <w:rsid w:val="007E12C7"/>
    <w:rsid w:val="007E3CE6"/>
    <w:rsid w:val="00836813"/>
    <w:rsid w:val="00847EC0"/>
    <w:rsid w:val="008673FC"/>
    <w:rsid w:val="0088326C"/>
    <w:rsid w:val="00897B98"/>
    <w:rsid w:val="008A56EC"/>
    <w:rsid w:val="008C3220"/>
    <w:rsid w:val="008F4E5E"/>
    <w:rsid w:val="00920DF7"/>
    <w:rsid w:val="009349EC"/>
    <w:rsid w:val="00935165"/>
    <w:rsid w:val="009548EC"/>
    <w:rsid w:val="00956782"/>
    <w:rsid w:val="009616DA"/>
    <w:rsid w:val="00997261"/>
    <w:rsid w:val="009B315D"/>
    <w:rsid w:val="009B7460"/>
    <w:rsid w:val="009F1F90"/>
    <w:rsid w:val="009F573D"/>
    <w:rsid w:val="00A000A4"/>
    <w:rsid w:val="00A05334"/>
    <w:rsid w:val="00A34650"/>
    <w:rsid w:val="00A52EC0"/>
    <w:rsid w:val="00A53C12"/>
    <w:rsid w:val="00A83AAB"/>
    <w:rsid w:val="00A947A0"/>
    <w:rsid w:val="00A9705C"/>
    <w:rsid w:val="00AA5DB2"/>
    <w:rsid w:val="00AB0559"/>
    <w:rsid w:val="00AB24B3"/>
    <w:rsid w:val="00AE0D81"/>
    <w:rsid w:val="00AE7318"/>
    <w:rsid w:val="00B20DBA"/>
    <w:rsid w:val="00B32F38"/>
    <w:rsid w:val="00B34632"/>
    <w:rsid w:val="00B54A43"/>
    <w:rsid w:val="00B54C02"/>
    <w:rsid w:val="00B707D9"/>
    <w:rsid w:val="00B76E3F"/>
    <w:rsid w:val="00B87002"/>
    <w:rsid w:val="00B91BC7"/>
    <w:rsid w:val="00BA660C"/>
    <w:rsid w:val="00BC4A52"/>
    <w:rsid w:val="00BE3481"/>
    <w:rsid w:val="00BE5D8B"/>
    <w:rsid w:val="00C004E4"/>
    <w:rsid w:val="00C06C19"/>
    <w:rsid w:val="00C0717B"/>
    <w:rsid w:val="00C22114"/>
    <w:rsid w:val="00C31E2B"/>
    <w:rsid w:val="00C534B3"/>
    <w:rsid w:val="00C5682E"/>
    <w:rsid w:val="00C67190"/>
    <w:rsid w:val="00C734E0"/>
    <w:rsid w:val="00CA16EB"/>
    <w:rsid w:val="00CB3CB8"/>
    <w:rsid w:val="00CC2855"/>
    <w:rsid w:val="00CD6BB6"/>
    <w:rsid w:val="00D20FBB"/>
    <w:rsid w:val="00D2215C"/>
    <w:rsid w:val="00D238F4"/>
    <w:rsid w:val="00D4649C"/>
    <w:rsid w:val="00DA35E7"/>
    <w:rsid w:val="00DA44C5"/>
    <w:rsid w:val="00DD6182"/>
    <w:rsid w:val="00E01DE7"/>
    <w:rsid w:val="00E0507B"/>
    <w:rsid w:val="00E07F1D"/>
    <w:rsid w:val="00E1563F"/>
    <w:rsid w:val="00E43E14"/>
    <w:rsid w:val="00E56EC1"/>
    <w:rsid w:val="00E86B55"/>
    <w:rsid w:val="00E90D05"/>
    <w:rsid w:val="00EA5F42"/>
    <w:rsid w:val="00ED1E70"/>
    <w:rsid w:val="00ED3B1E"/>
    <w:rsid w:val="00EE4361"/>
    <w:rsid w:val="00F07A96"/>
    <w:rsid w:val="00F102D5"/>
    <w:rsid w:val="00F166C2"/>
    <w:rsid w:val="00F22520"/>
    <w:rsid w:val="00F6122B"/>
    <w:rsid w:val="00F62BC3"/>
    <w:rsid w:val="00FA71E1"/>
    <w:rsid w:val="00FB7688"/>
    <w:rsid w:val="00FC0FFB"/>
    <w:rsid w:val="00FC5B64"/>
    <w:rsid w:val="00FE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5D3F8D-F1E8-4CE1-BEDD-27A8774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8" ma:contentTypeDescription="Communications document content type" ma:contentTypeScope="" ma:versionID="f8fd4abee008f0af483c074951ff5d38">
  <xsd:schema xmlns:xsd="http://www.w3.org/2001/XMLSchema" xmlns:xs="http://www.w3.org/2001/XMLSchema" xmlns:p="http://schemas.microsoft.com/office/2006/metadata/properties" xmlns:ns2="17d13f89-ddb7-41d7-b087-9cfe99a8718e" targetNamespace="http://schemas.microsoft.com/office/2006/metadata/properties" ma:root="true" ma:fieldsID="0c1937fd306732d28eecf63dc08109e3"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72</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8617c8d8-422f-4474-8c6b-4224d5f2ab4e</TermId>
        </TermInfo>
      </Terms>
    </pa61278c751b4b279006e09f0863aeb4>
    <From1 xmlns="17d13f89-ddb7-41d7-b087-9cfe99a8718e" xsi:nil="true"/>
    <To xmlns="17d13f89-ddb7-41d7-b087-9cfe99a8718e" xsi:nil="true"/>
    <_dlc_DocId xmlns="17d13f89-ddb7-41d7-b087-9cfe99a8718e">EDRMSCG-46-2586</_dlc_DocId>
    <_dlc_DocIdUrl xmlns="17d13f89-ddb7-41d7-b087-9cfe99a8718e">
      <Url>https://edrms/CG/comms/_layouts/15/DocIdRedir.aspx?ID=EDRMSCG-46-2586</Url>
      <Description>EDRMSCG-46-2586</Description>
    </_dlc_DocIdUrl>
  </documentManagement>
</p:properties>
</file>

<file path=customXml/itemProps1.xml><?xml version="1.0" encoding="utf-8"?>
<ds:datastoreItem xmlns:ds="http://schemas.openxmlformats.org/officeDocument/2006/customXml" ds:itemID="{A21E9DF0-FD4B-44B1-A329-CFD5789B8BC3}">
  <ds:schemaRefs>
    <ds:schemaRef ds:uri="http://schemas.openxmlformats.org/officeDocument/2006/bibliography"/>
  </ds:schemaRefs>
</ds:datastoreItem>
</file>

<file path=customXml/itemProps2.xml><?xml version="1.0" encoding="utf-8"?>
<ds:datastoreItem xmlns:ds="http://schemas.openxmlformats.org/officeDocument/2006/customXml" ds:itemID="{A8A22368-E062-4D62-BBE0-A878326EE2CA}"/>
</file>

<file path=customXml/itemProps3.xml><?xml version="1.0" encoding="utf-8"?>
<ds:datastoreItem xmlns:ds="http://schemas.openxmlformats.org/officeDocument/2006/customXml" ds:itemID="{12546523-AAAD-403F-AC7A-B1EAB94B45AA}"/>
</file>

<file path=customXml/itemProps4.xml><?xml version="1.0" encoding="utf-8"?>
<ds:datastoreItem xmlns:ds="http://schemas.openxmlformats.org/officeDocument/2006/customXml" ds:itemID="{0627411F-4A31-4F75-AD61-69B126B8083F}"/>
</file>

<file path=customXml/itemProps5.xml><?xml version="1.0" encoding="utf-8"?>
<ds:datastoreItem xmlns:ds="http://schemas.openxmlformats.org/officeDocument/2006/customXml" ds:itemID="{3D478106-0E4D-4E84-83A3-0253BAAACD6C}"/>
</file>

<file path=customXml/itemProps6.xml><?xml version="1.0" encoding="utf-8"?>
<ds:datastoreItem xmlns:ds="http://schemas.openxmlformats.org/officeDocument/2006/customXml" ds:itemID="{DA503253-9F08-48CB-B117-DEFF410A0312}"/>
</file>

<file path=docProps/app.xml><?xml version="1.0" encoding="utf-8"?>
<Properties xmlns="http://schemas.openxmlformats.org/officeDocument/2006/extended-properties" xmlns:vt="http://schemas.openxmlformats.org/officeDocument/2006/docPropsVTypes">
  <Template>4E7500C5.dotm</Template>
  <TotalTime>15</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Jersey Financial Services Commission</dc:creator>
  <cp:keywords/>
  <dc:description/>
  <cp:lastModifiedBy>Leah Kennedy</cp:lastModifiedBy>
  <cp:revision>6</cp:revision>
  <dcterms:created xsi:type="dcterms:W3CDTF">2019-03-27T13:39:00Z</dcterms:created>
  <dcterms:modified xsi:type="dcterms:W3CDTF">2019-03-29T12:33:00Z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0x01010017D1D6F252BB67429A161C972E584B9C1E00D5D816AA2BD4D843A725A15EE872C4B7</vt:lpwstr>
  </property>
  <property fmtid="{D5CDD505-2E9C-101B-9397-08002B2CF9AE}" pid="3" name="_dlc_DocIdItemGuid">
    <vt:lpwstr>30a27082-00b2-435c-9c45-5f132fb8ad99</vt:lpwstr>
  </property>
  <property fmtid="{D5CDD505-2E9C-101B-9397-08002B2CF9AE}" pid="4" name="EDRMSFSCClassification">
    <vt:lpwstr>72;#Website|8617c8d8-422f-4474-8c6b-4224d5f2ab4e</vt:lpwstr>
  </property>
</Properties>
</file>